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C3842" w14:textId="77777777" w:rsidR="00220F7C" w:rsidRDefault="00220F7C" w:rsidP="00292493">
      <w:pPr>
        <w:spacing w:before="120" w:after="120" w:line="240" w:lineRule="auto"/>
        <w:jc w:val="center"/>
        <w:rPr>
          <w:b/>
          <w:bCs/>
        </w:rPr>
      </w:pPr>
      <w:r>
        <w:rPr>
          <w:b/>
          <w:bCs/>
        </w:rPr>
        <w:t>CHUYÊN ĐỀ</w:t>
      </w:r>
    </w:p>
    <w:p w14:paraId="4636E410" w14:textId="77777777" w:rsidR="00220F7C" w:rsidRDefault="00220F7C" w:rsidP="00292493">
      <w:pPr>
        <w:spacing w:before="120" w:after="120" w:line="240" w:lineRule="auto"/>
        <w:jc w:val="center"/>
        <w:rPr>
          <w:b/>
          <w:bCs/>
        </w:rPr>
      </w:pPr>
      <w:r>
        <w:rPr>
          <w:b/>
          <w:bCs/>
        </w:rPr>
        <w:t>TRÁCH NHIỆM VÀ QUY TRÌNH GIẢI QUYẾT BỒI THƯỜNG NHÀ NƯỚC TẠI CHÍNH QUYỀN ĐỊA PHƯƠNG 02 CẤP</w:t>
      </w:r>
    </w:p>
    <w:p w14:paraId="42D81A78" w14:textId="77777777" w:rsidR="00340337" w:rsidRDefault="00220F7C" w:rsidP="0074311D">
      <w:pPr>
        <w:spacing w:before="120" w:after="0" w:line="340" w:lineRule="exact"/>
        <w:ind w:firstLine="720"/>
        <w:jc w:val="both"/>
        <w:rPr>
          <w:b/>
          <w:bCs/>
        </w:rPr>
      </w:pPr>
      <w:r>
        <w:rPr>
          <w:b/>
          <w:bCs/>
        </w:rPr>
        <w:t>I. CÁC VĂN BẢN QUY PHẠM PHÁP LUẬT VỀ TRÁCH NHIỆM BỒI THƯỜNG CỦA NHÀ NƯỚC</w:t>
      </w:r>
    </w:p>
    <w:p w14:paraId="777C5391" w14:textId="77777777" w:rsidR="00340337" w:rsidRPr="00340337" w:rsidRDefault="00340337" w:rsidP="0074311D">
      <w:pPr>
        <w:spacing w:before="120" w:after="0" w:line="340" w:lineRule="exact"/>
        <w:ind w:firstLine="720"/>
        <w:jc w:val="both"/>
      </w:pPr>
      <w:r w:rsidRPr="00340337">
        <w:rPr>
          <w:bCs/>
        </w:rPr>
        <w:t>1. Luật Trách nhiệm bồi thường của Nhà nước năm 2017</w:t>
      </w:r>
      <w:r w:rsidR="00584E83">
        <w:rPr>
          <w:bCs/>
        </w:rPr>
        <w:t>.</w:t>
      </w:r>
    </w:p>
    <w:p w14:paraId="779EEA0B" w14:textId="77777777" w:rsidR="00340337" w:rsidRDefault="00340337" w:rsidP="0074311D">
      <w:pPr>
        <w:spacing w:before="120" w:after="0" w:line="340" w:lineRule="exact"/>
        <w:ind w:firstLine="720"/>
        <w:jc w:val="both"/>
      </w:pPr>
      <w:r w:rsidRPr="00340337">
        <w:rPr>
          <w:bCs/>
        </w:rPr>
        <w:t xml:space="preserve">2. </w:t>
      </w:r>
      <w:r w:rsidRPr="00340337">
        <w:t xml:space="preserve">Nghị định số </w:t>
      </w:r>
      <w:r w:rsidRPr="00340337">
        <w:rPr>
          <w:bCs/>
        </w:rPr>
        <w:t>68/2018/NĐ-CP</w:t>
      </w:r>
      <w:r w:rsidRPr="00340337">
        <w:t xml:space="preserve"> ngày 15/5/2018 của Chính phủ quy định chi tiết</w:t>
      </w:r>
      <w:r w:rsidR="00DB31DF">
        <w:rPr>
          <w:lang w:val="vi-VN"/>
        </w:rPr>
        <w:t xml:space="preserve"> một số điều và biện pháp thi hành</w:t>
      </w:r>
      <w:r w:rsidRPr="00340337">
        <w:t xml:space="preserve"> Luật </w:t>
      </w:r>
      <w:r w:rsidR="00FC1D71" w:rsidRPr="00340337">
        <w:rPr>
          <w:bCs/>
        </w:rPr>
        <w:t>Trách nhiệm bồi thường của Nhà nước</w:t>
      </w:r>
      <w:r w:rsidRPr="00340337">
        <w:t xml:space="preserve"> năm 2017.</w:t>
      </w:r>
    </w:p>
    <w:p w14:paraId="26859851" w14:textId="77777777" w:rsidR="00EC573B" w:rsidRDefault="00EC573B" w:rsidP="0074311D">
      <w:pPr>
        <w:spacing w:before="120" w:after="0" w:line="340" w:lineRule="exact"/>
        <w:ind w:firstLine="720"/>
        <w:jc w:val="both"/>
      </w:pPr>
      <w:r>
        <w:t>3. Nghị định số 120/2025/NĐ-CP ngày 11/6/2025 của Chính phủ quy định về phân định thẩm quyền của chính quyền địa phương 02 cấp trong lĩnh vực quản lý nhà nước của Bộ Tư pháp.</w:t>
      </w:r>
    </w:p>
    <w:p w14:paraId="6E3119B0" w14:textId="77777777" w:rsidR="00EC573B" w:rsidRPr="00340337" w:rsidRDefault="00EC573B" w:rsidP="0074311D">
      <w:pPr>
        <w:spacing w:before="120" w:after="0" w:line="340" w:lineRule="exact"/>
        <w:ind w:firstLine="720"/>
        <w:jc w:val="both"/>
      </w:pPr>
      <w:r>
        <w:t>4. Nghị định số 121/2025/NĐ-CP ngày 11/6/2025 của Chính phủ quy định về phân quyền, phân cấp trong lĩnh vực quản lý nhà nước của Bộ Tư pháp.</w:t>
      </w:r>
    </w:p>
    <w:p w14:paraId="6CB372F7" w14:textId="77777777" w:rsidR="00340337" w:rsidRPr="00340337" w:rsidRDefault="00EC573B" w:rsidP="0074311D">
      <w:pPr>
        <w:spacing w:before="120" w:after="0" w:line="340" w:lineRule="exact"/>
        <w:ind w:firstLine="720"/>
        <w:jc w:val="both"/>
      </w:pPr>
      <w:r>
        <w:rPr>
          <w:bCs/>
        </w:rPr>
        <w:t>5</w:t>
      </w:r>
      <w:r w:rsidR="00340337" w:rsidRPr="00340337">
        <w:rPr>
          <w:bCs/>
        </w:rPr>
        <w:t xml:space="preserve">. </w:t>
      </w:r>
      <w:r w:rsidR="00340337" w:rsidRPr="00340337">
        <w:t xml:space="preserve">Thông tư số </w:t>
      </w:r>
      <w:r w:rsidR="00340337" w:rsidRPr="00340337">
        <w:rPr>
          <w:bCs/>
        </w:rPr>
        <w:t>04/2018/TT-BTP</w:t>
      </w:r>
      <w:r w:rsidR="00340337" w:rsidRPr="00340337">
        <w:t xml:space="preserve"> ngày 17/5/2018 của </w:t>
      </w:r>
      <w:r w:rsidR="00A12E4D">
        <w:t xml:space="preserve">Bộ trưởng </w:t>
      </w:r>
      <w:r w:rsidR="00340337" w:rsidRPr="00340337">
        <w:t>Bộ Tư pháp quy định biểu mẫu trong công tác bồi thường nhà nước.</w:t>
      </w:r>
    </w:p>
    <w:p w14:paraId="3B4E5BA7" w14:textId="77777777" w:rsidR="00340337" w:rsidRPr="00340337" w:rsidRDefault="00EC573B" w:rsidP="0074311D">
      <w:pPr>
        <w:spacing w:before="120" w:after="0" w:line="340" w:lineRule="exact"/>
        <w:ind w:firstLine="720"/>
        <w:jc w:val="both"/>
      </w:pPr>
      <w:r>
        <w:rPr>
          <w:bCs/>
        </w:rPr>
        <w:t>6</w:t>
      </w:r>
      <w:r w:rsidR="00340337" w:rsidRPr="00340337">
        <w:rPr>
          <w:bCs/>
        </w:rPr>
        <w:t xml:space="preserve">. </w:t>
      </w:r>
      <w:r w:rsidR="00340337" w:rsidRPr="00340337">
        <w:t xml:space="preserve">Thông tư số </w:t>
      </w:r>
      <w:r w:rsidR="00340337" w:rsidRPr="00340337">
        <w:rPr>
          <w:bCs/>
        </w:rPr>
        <w:t>08/2019/TT-BTP</w:t>
      </w:r>
      <w:r w:rsidR="00340337" w:rsidRPr="00340337">
        <w:t xml:space="preserve"> ngày 10/12/2019 </w:t>
      </w:r>
      <w:r w:rsidR="00A12E4D" w:rsidRPr="00340337">
        <w:t xml:space="preserve">của </w:t>
      </w:r>
      <w:r w:rsidR="00A12E4D">
        <w:t xml:space="preserve">Bộ trưởng </w:t>
      </w:r>
      <w:r w:rsidR="00A12E4D" w:rsidRPr="00340337">
        <w:t xml:space="preserve">Bộ Tư </w:t>
      </w:r>
      <w:r w:rsidR="00A12E4D" w:rsidRPr="00EC573B">
        <w:rPr>
          <w:spacing w:val="-8"/>
        </w:rPr>
        <w:t xml:space="preserve">pháp </w:t>
      </w:r>
      <w:r w:rsidR="00340337" w:rsidRPr="00EC573B">
        <w:rPr>
          <w:spacing w:val="-8"/>
        </w:rPr>
        <w:t>quy định biện pháp thực hiện quản lý nhà nước về công tác bồi thường nhà nước.</w:t>
      </w:r>
    </w:p>
    <w:p w14:paraId="481EDB20" w14:textId="77777777" w:rsidR="00340337" w:rsidRPr="00340337" w:rsidRDefault="00EC573B" w:rsidP="0074311D">
      <w:pPr>
        <w:spacing w:before="120" w:after="0" w:line="340" w:lineRule="exact"/>
        <w:ind w:firstLine="720"/>
        <w:jc w:val="both"/>
      </w:pPr>
      <w:r>
        <w:rPr>
          <w:bCs/>
        </w:rPr>
        <w:t>7</w:t>
      </w:r>
      <w:r w:rsidR="00340337" w:rsidRPr="00340337">
        <w:rPr>
          <w:bCs/>
        </w:rPr>
        <w:t xml:space="preserve">. </w:t>
      </w:r>
      <w:r w:rsidR="00340337" w:rsidRPr="00340337">
        <w:t xml:space="preserve">Thông tư số </w:t>
      </w:r>
      <w:r w:rsidR="00340337" w:rsidRPr="00340337">
        <w:rPr>
          <w:bCs/>
        </w:rPr>
        <w:t>09/2019/TTLT-BTP</w:t>
      </w:r>
      <w:r w:rsidR="00340337" w:rsidRPr="00340337">
        <w:t xml:space="preserve"> ngày 10/12/2019 </w:t>
      </w:r>
      <w:r w:rsidR="00A12E4D" w:rsidRPr="00340337">
        <w:t xml:space="preserve">của </w:t>
      </w:r>
      <w:r w:rsidR="00A12E4D">
        <w:t xml:space="preserve">Bộ trưởng </w:t>
      </w:r>
      <w:r w:rsidR="00A12E4D" w:rsidRPr="00340337">
        <w:t xml:space="preserve">Bộ Tư pháp </w:t>
      </w:r>
      <w:r w:rsidR="00340337" w:rsidRPr="00340337">
        <w:t>quy định biện pháp hỗ trợ, hướng dẫn người bị thiệt hại thực hiện thủ tục yêu cầu bồi thường.</w:t>
      </w:r>
    </w:p>
    <w:p w14:paraId="62C94313" w14:textId="77777777" w:rsidR="00340337" w:rsidRDefault="00EC573B" w:rsidP="0074311D">
      <w:pPr>
        <w:spacing w:before="120" w:after="0" w:line="340" w:lineRule="exact"/>
        <w:ind w:firstLine="720"/>
        <w:jc w:val="both"/>
      </w:pPr>
      <w:r>
        <w:t>8</w:t>
      </w:r>
      <w:r w:rsidR="00340337" w:rsidRPr="00340337">
        <w:t xml:space="preserve">. Thông tư số </w:t>
      </w:r>
      <w:r w:rsidR="00340337" w:rsidRPr="00340337">
        <w:rPr>
          <w:bCs/>
        </w:rPr>
        <w:t>02/2023/TT-TANDTC</w:t>
      </w:r>
      <w:r w:rsidR="00340337" w:rsidRPr="00340337">
        <w:t xml:space="preserve"> ngày 24/8/2023 </w:t>
      </w:r>
      <w:r w:rsidR="00340337">
        <w:t xml:space="preserve">của </w:t>
      </w:r>
      <w:r w:rsidR="00A12E4D">
        <w:t xml:space="preserve">Chánh án </w:t>
      </w:r>
      <w:r w:rsidR="00340337">
        <w:t xml:space="preserve">Tòa án nhân dân tối cao </w:t>
      </w:r>
      <w:r w:rsidR="003F52D9" w:rsidRPr="003F52D9">
        <w:t>hướng dẫ</w:t>
      </w:r>
      <w:r w:rsidR="003F52D9">
        <w:t>n thi hành Đ</w:t>
      </w:r>
      <w:r w:rsidR="003F52D9" w:rsidRPr="003F52D9">
        <w:t>iều 55 củ</w:t>
      </w:r>
      <w:r w:rsidR="003F52D9">
        <w:t>a L</w:t>
      </w:r>
      <w:r w:rsidR="003F52D9" w:rsidRPr="003F52D9">
        <w:t>uậ</w:t>
      </w:r>
      <w:r w:rsidR="003F52D9">
        <w:t>t T</w:t>
      </w:r>
      <w:r w:rsidR="003F52D9" w:rsidRPr="003F52D9">
        <w:t>rách nhiệm bồi thường củ</w:t>
      </w:r>
      <w:r w:rsidR="003F52D9">
        <w:t>a N</w:t>
      </w:r>
      <w:r w:rsidR="003F52D9" w:rsidRPr="003F52D9">
        <w:t>hà nước về giải quyết yêu cầu bồi thường trong quá trình tố tụng hình sự, tố tụng hành chính tại tòa án</w:t>
      </w:r>
      <w:r w:rsidR="003F52D9">
        <w:t>.</w:t>
      </w:r>
    </w:p>
    <w:p w14:paraId="5E1F11AF" w14:textId="77777777" w:rsidR="00C10D7E" w:rsidRDefault="00A1529A" w:rsidP="0074311D">
      <w:pPr>
        <w:spacing w:before="120" w:after="0" w:line="340" w:lineRule="exact"/>
        <w:ind w:firstLine="720"/>
        <w:jc w:val="both"/>
      </w:pPr>
      <w:r>
        <w:t xml:space="preserve">9. Thông tư số 08/2025/TT-BTP ngày 12/6/2025 của </w:t>
      </w:r>
      <w:r w:rsidR="00A12E4D">
        <w:t xml:space="preserve">Bộ trưởng </w:t>
      </w:r>
      <w:r>
        <w:t>Bộ Tư pháp quy định về phân định thẩm quyền của chính quyền địa phương 02 cấp và phân cấp trong lĩnh vực quản lý nhà nước của Bộ Tư pháp.</w:t>
      </w:r>
    </w:p>
    <w:p w14:paraId="68F641FC" w14:textId="77777777" w:rsidR="00220F7C" w:rsidRPr="00220F7C" w:rsidRDefault="00220F7C" w:rsidP="0074311D">
      <w:pPr>
        <w:spacing w:before="120" w:after="0" w:line="340" w:lineRule="exact"/>
        <w:ind w:firstLine="720"/>
        <w:jc w:val="both"/>
        <w:rPr>
          <w:b/>
        </w:rPr>
      </w:pPr>
      <w:r w:rsidRPr="00220F7C">
        <w:rPr>
          <w:b/>
        </w:rPr>
        <w:t xml:space="preserve">II. </w:t>
      </w:r>
      <w:r>
        <w:rPr>
          <w:b/>
        </w:rPr>
        <w:t xml:space="preserve">TRÁCH NHIỆM </w:t>
      </w:r>
      <w:r w:rsidRPr="00220F7C">
        <w:rPr>
          <w:b/>
        </w:rPr>
        <w:t>THỰC HIỆN CÔNG TÁC BỒI THƯỜNG NHÀ NƯỚC TRONG BỐI CẢNH TỔ CHỨC CHÍNH QUYỀN ĐỊA PHƯƠNG 02 CẤP</w:t>
      </w:r>
    </w:p>
    <w:p w14:paraId="4A4E5177" w14:textId="77777777" w:rsidR="00E10E5A" w:rsidRDefault="00220F7C" w:rsidP="0074311D">
      <w:pPr>
        <w:spacing w:before="120" w:after="0" w:line="340" w:lineRule="exact"/>
        <w:ind w:firstLine="720"/>
        <w:jc w:val="both"/>
        <w:rPr>
          <w:b/>
        </w:rPr>
      </w:pPr>
      <w:r>
        <w:rPr>
          <w:b/>
        </w:rPr>
        <w:t>1</w:t>
      </w:r>
      <w:r w:rsidR="00E10E5A" w:rsidRPr="009F1BFA">
        <w:rPr>
          <w:b/>
        </w:rPr>
        <w:t>. Phân định thẩm quyền thực hiện công tác bồi thường nhà nước khi tổ chức chính quyền địa phương 02 cấp</w:t>
      </w:r>
      <w:r w:rsidR="00134EB4">
        <w:rPr>
          <w:b/>
        </w:rPr>
        <w:t xml:space="preserve"> </w:t>
      </w:r>
    </w:p>
    <w:p w14:paraId="399811CE" w14:textId="77777777" w:rsidR="00E10E5A" w:rsidRDefault="00134EB4" w:rsidP="0074311D">
      <w:pPr>
        <w:spacing w:before="120" w:after="0" w:line="340" w:lineRule="exact"/>
        <w:ind w:firstLine="720"/>
        <w:jc w:val="both"/>
      </w:pPr>
      <w:r w:rsidRPr="00134EB4">
        <w:t>Theo Luật Tổ chức chính quyền địa phương</w:t>
      </w:r>
      <w:r w:rsidR="001A7C70">
        <w:t xml:space="preserve"> </w:t>
      </w:r>
      <w:r w:rsidR="002567AA">
        <w:t>số 72/2025/QH15</w:t>
      </w:r>
      <w:r w:rsidRPr="00134EB4">
        <w:t>, từ 01/7/2025,</w:t>
      </w:r>
      <w:r w:rsidR="0035234A">
        <w:t xml:space="preserve"> đơn vị hành </w:t>
      </w:r>
      <w:r w:rsidR="0035234A" w:rsidRPr="0035234A">
        <w:t>chính của nước Cộng hòa xã hội chủ nghĩa Việt Nam được tổ chức thành 02 cấp</w:t>
      </w:r>
      <w:r w:rsidR="0035234A">
        <w:t>: (1) T</w:t>
      </w:r>
      <w:r w:rsidR="0035234A" w:rsidRPr="0035234A">
        <w:t xml:space="preserve">ỉnh, thành phố trực thuộc trung ương (sau đây gọi chung là cấp tỉnh) và (2) </w:t>
      </w:r>
      <w:r w:rsidR="0035234A">
        <w:t>X</w:t>
      </w:r>
      <w:r w:rsidR="0035234A" w:rsidRPr="0035234A">
        <w:t xml:space="preserve">ã, phường, đặc khu trực thuộc cấp tỉnh (sau đây gọi </w:t>
      </w:r>
      <w:r w:rsidR="0035234A" w:rsidRPr="0035234A">
        <w:lastRenderedPageBreak/>
        <w:t>chung là cấp xã).</w:t>
      </w:r>
      <w:r w:rsidR="001A7C70">
        <w:t xml:space="preserve"> Vì vậy, chức năng, nhiệm vụ của </w:t>
      </w:r>
      <w:r w:rsidR="006028DF">
        <w:t>Ủy ban nhân dân (</w:t>
      </w:r>
      <w:r w:rsidR="001A7C70">
        <w:t>UBND</w:t>
      </w:r>
      <w:r w:rsidR="006028DF">
        <w:t>)</w:t>
      </w:r>
      <w:r w:rsidR="001A7C70">
        <w:t xml:space="preserve"> cấp huyện (trước đây) sẽ được chuyển giao cho UBND cấp tỉnh hoặc </w:t>
      </w:r>
      <w:r w:rsidR="006028DF">
        <w:t xml:space="preserve">UBND </w:t>
      </w:r>
      <w:r w:rsidR="001A7C70">
        <w:t>cấp xã.</w:t>
      </w:r>
    </w:p>
    <w:p w14:paraId="19EFE1EE" w14:textId="77777777" w:rsidR="00C10D7E" w:rsidRDefault="00C10D7E" w:rsidP="0074311D">
      <w:pPr>
        <w:spacing w:before="120" w:after="0" w:line="340" w:lineRule="exact"/>
        <w:ind w:firstLine="720"/>
        <w:jc w:val="both"/>
      </w:pPr>
      <w:r>
        <w:t>Để thực hiện các chức năng quản lý nhà nước của Bộ Tư pháp nói chung và nhiệm vụ về công tác bồi thường nhà nước nói riêng khi tổ chức chính quyền địa phương 02 cấp, ngày 11/6/2025 Chính phủ đã ban hành Nghị định số 120/2025/NĐ-CP ngày 11/6/2025 của Chính phủ quy định về phân định thẩm quyền của chính quyền địa phương 02 cấp trong lĩnh vực quản lý nhà nước của Bộ Tư pháp và Nghị định số 121/2025/NĐ-CP ngày 11/6/2025 của Chính phủ quy định về phân quyền phân cấp trong lĩnh vực quản lý nhà nước của Bộ Tư pháp. Ngày 12/6/2025, Bộ trưởng Bộ Tư pháp ban hành Thông tư số 08/2025/TT-BTP quy định về phân định thẩm quyền của chính quyền địa phương 02 cấp và phân cấp trong lĩnh vực quản lý nhà nước của Bộ Tư pháp.</w:t>
      </w:r>
    </w:p>
    <w:p w14:paraId="22BB35FD" w14:textId="77777777" w:rsidR="00584E83" w:rsidRPr="00D144E6" w:rsidRDefault="00C10D7E" w:rsidP="0074311D">
      <w:pPr>
        <w:spacing w:before="120" w:after="0" w:line="340" w:lineRule="exact"/>
        <w:ind w:firstLine="720"/>
        <w:jc w:val="both"/>
      </w:pPr>
      <w:r>
        <w:t>Trong lĩnh vực bồi thường nhà nước, t</w:t>
      </w:r>
      <w:r w:rsidR="001A7C70">
        <w:t xml:space="preserve">heo quy định của Luật Trách nhiệm bồi thường của Nhà nước (TNBTCNN) </w:t>
      </w:r>
      <w:r w:rsidR="001A7C70" w:rsidRPr="00D144E6">
        <w:t xml:space="preserve">năm 2017, </w:t>
      </w:r>
      <w:r w:rsidR="006028DF" w:rsidRPr="00D144E6">
        <w:t>UBND</w:t>
      </w:r>
      <w:r w:rsidR="001A7C70" w:rsidRPr="00D144E6">
        <w:t xml:space="preserve"> cấp huyện không có chức năng quản lý nhà nước về công tác bồi thường nhà nước</w:t>
      </w:r>
      <w:r w:rsidR="007F7879" w:rsidRPr="00D144E6">
        <w:t xml:space="preserve"> tại địa phương. Trong trường hợp phát sinh vụ việc yêu cầu bồi thường mà người thi hành công vụ gây thiệt hại do UBND cấp huyện trực tiếp quản lý, thuộc phạm vi TNBTCNN theo quy định của Luật TNBTCNN năm 2017 thì</w:t>
      </w:r>
      <w:r w:rsidR="001A7C70" w:rsidRPr="00D144E6">
        <w:t xml:space="preserve"> UBND cấp huyện là cơ quan giải quyết bồi thường theo quy định tại khoản 3 Điều 33 Luật </w:t>
      </w:r>
      <w:r w:rsidR="00C754EC" w:rsidRPr="00D144E6">
        <w:t xml:space="preserve">TNBTCNN năm 2017 và </w:t>
      </w:r>
      <w:r w:rsidR="00B60043" w:rsidRPr="00D144E6">
        <w:t xml:space="preserve">Chủ tịch UBND cấp huyện đã chi trả tiền bồi thường có </w:t>
      </w:r>
      <w:r w:rsidR="00E47D64" w:rsidRPr="00D144E6">
        <w:t>trách nhiệm tổ chức việc</w:t>
      </w:r>
      <w:r w:rsidR="00B60043" w:rsidRPr="00D144E6">
        <w:t xml:space="preserve"> xem xét trách nhiệm</w:t>
      </w:r>
      <w:r w:rsidR="00D02933" w:rsidRPr="00D144E6">
        <w:t xml:space="preserve"> hoàn trả theo quy định tại Điều 66 Luật TNBTCNN năm 2017.</w:t>
      </w:r>
    </w:p>
    <w:p w14:paraId="0312EC2D" w14:textId="77777777" w:rsidR="006028DF" w:rsidRPr="00D144E6" w:rsidRDefault="00220F7C" w:rsidP="0074311D">
      <w:pPr>
        <w:spacing w:before="120" w:after="0" w:line="340" w:lineRule="exact"/>
        <w:ind w:firstLine="720"/>
        <w:jc w:val="both"/>
        <w:rPr>
          <w:b/>
        </w:rPr>
      </w:pPr>
      <w:r w:rsidRPr="00D144E6">
        <w:rPr>
          <w:b/>
        </w:rPr>
        <w:t>1.1</w:t>
      </w:r>
      <w:r w:rsidR="006028DF" w:rsidRPr="00D144E6">
        <w:rPr>
          <w:b/>
        </w:rPr>
        <w:t xml:space="preserve">. </w:t>
      </w:r>
      <w:r w:rsidR="00871E81" w:rsidRPr="00D144E6">
        <w:rPr>
          <w:b/>
        </w:rPr>
        <w:t>Đối với v</w:t>
      </w:r>
      <w:r w:rsidR="006028DF" w:rsidRPr="00D144E6">
        <w:rPr>
          <w:b/>
        </w:rPr>
        <w:t>iệc giải quyết bồi thường</w:t>
      </w:r>
      <w:r w:rsidR="00F94AB4" w:rsidRPr="00D144E6">
        <w:rPr>
          <w:b/>
        </w:rPr>
        <w:t xml:space="preserve"> </w:t>
      </w:r>
    </w:p>
    <w:p w14:paraId="07FB35D8" w14:textId="77777777" w:rsidR="00C754EC" w:rsidRDefault="00C754EC" w:rsidP="0074311D">
      <w:pPr>
        <w:spacing w:before="120" w:after="0" w:line="340" w:lineRule="exact"/>
        <w:ind w:firstLine="720"/>
        <w:jc w:val="both"/>
      </w:pPr>
      <w:r w:rsidRPr="00D144E6">
        <w:t xml:space="preserve">Từ </w:t>
      </w:r>
      <w:r w:rsidR="00660CA0" w:rsidRPr="00D144E6">
        <w:rPr>
          <w:lang w:val="vi-VN"/>
        </w:rPr>
        <w:t xml:space="preserve">ngày </w:t>
      </w:r>
      <w:r w:rsidRPr="00D144E6">
        <w:t xml:space="preserve">01/7/2025, việc giải quyết bồi thường đối với những vụ việc mà </w:t>
      </w:r>
      <w:r w:rsidR="00BA1527" w:rsidRPr="00D144E6">
        <w:t xml:space="preserve">người thi hành công vụ gây thiệt hại do </w:t>
      </w:r>
      <w:r w:rsidRPr="00D144E6">
        <w:t xml:space="preserve">UBND cấp huyện </w:t>
      </w:r>
      <w:r w:rsidR="00BA1527" w:rsidRPr="00D144E6">
        <w:t>trực tiếp quản lý</w:t>
      </w:r>
      <w:r w:rsidRPr="00D144E6">
        <w:t xml:space="preserve"> trước ngày 01/7/2025 được thực hiện như sau:</w:t>
      </w:r>
    </w:p>
    <w:p w14:paraId="4B4D5B7D" w14:textId="77777777" w:rsidR="00F94AB4" w:rsidRDefault="00F94AB4" w:rsidP="0074311D">
      <w:pPr>
        <w:pStyle w:val="NormalWeb"/>
        <w:shd w:val="clear" w:color="auto" w:fill="FFFFFF"/>
        <w:spacing w:before="120" w:beforeAutospacing="0" w:after="0" w:afterAutospacing="0" w:line="340" w:lineRule="exact"/>
        <w:jc w:val="both"/>
        <w:rPr>
          <w:rFonts w:eastAsiaTheme="minorHAnsi" w:cstheme="minorBidi"/>
          <w:sz w:val="28"/>
          <w:szCs w:val="22"/>
        </w:rPr>
      </w:pPr>
      <w:r>
        <w:rPr>
          <w:rFonts w:eastAsiaTheme="minorHAnsi" w:cstheme="minorBidi"/>
          <w:sz w:val="28"/>
          <w:szCs w:val="22"/>
        </w:rPr>
        <w:t xml:space="preserve"> </w:t>
      </w:r>
      <w:r>
        <w:rPr>
          <w:rFonts w:eastAsiaTheme="minorHAnsi" w:cstheme="minorBidi"/>
          <w:sz w:val="28"/>
          <w:szCs w:val="22"/>
        </w:rPr>
        <w:tab/>
      </w:r>
      <w:r w:rsidR="00220F7C">
        <w:rPr>
          <w:rFonts w:eastAsiaTheme="minorHAnsi" w:cstheme="minorBidi"/>
          <w:b/>
          <w:sz w:val="28"/>
          <w:szCs w:val="22"/>
        </w:rPr>
        <w:t>a)</w:t>
      </w:r>
      <w:r>
        <w:rPr>
          <w:rFonts w:eastAsiaTheme="minorHAnsi" w:cstheme="minorBidi"/>
          <w:sz w:val="28"/>
          <w:szCs w:val="22"/>
        </w:rPr>
        <w:t xml:space="preserve"> </w:t>
      </w:r>
      <w:r w:rsidR="0037531E">
        <w:rPr>
          <w:rFonts w:eastAsiaTheme="minorHAnsi" w:cstheme="minorBidi"/>
          <w:sz w:val="28"/>
          <w:szCs w:val="22"/>
        </w:rPr>
        <w:t>UBND</w:t>
      </w:r>
      <w:r w:rsidRPr="00F94AB4">
        <w:rPr>
          <w:rFonts w:eastAsiaTheme="minorHAnsi" w:cstheme="minorBidi"/>
          <w:sz w:val="28"/>
          <w:szCs w:val="22"/>
        </w:rPr>
        <w:t xml:space="preserve"> cấp tỉnh là cơ quan giải quyết bồi thường trong trường hợp hành vi gây thiệt hại của </w:t>
      </w:r>
      <w:r w:rsidR="0037531E">
        <w:rPr>
          <w:rFonts w:eastAsiaTheme="minorHAnsi" w:cstheme="minorBidi"/>
          <w:sz w:val="28"/>
          <w:szCs w:val="22"/>
        </w:rPr>
        <w:t>UBND</w:t>
      </w:r>
      <w:r w:rsidRPr="00F94AB4">
        <w:rPr>
          <w:rFonts w:eastAsiaTheme="minorHAnsi" w:cstheme="minorBidi"/>
          <w:sz w:val="28"/>
          <w:szCs w:val="22"/>
        </w:rPr>
        <w:t xml:space="preserve"> cấp huyện thuộc nhóm nhiệm vụ, quyền hạn của </w:t>
      </w:r>
      <w:r w:rsidR="0037531E">
        <w:rPr>
          <w:rFonts w:eastAsiaTheme="minorHAnsi" w:cstheme="minorBidi"/>
          <w:sz w:val="28"/>
          <w:szCs w:val="22"/>
        </w:rPr>
        <w:t>UBND</w:t>
      </w:r>
      <w:r w:rsidRPr="00F94AB4">
        <w:rPr>
          <w:rFonts w:eastAsiaTheme="minorHAnsi" w:cstheme="minorBidi"/>
          <w:sz w:val="28"/>
          <w:szCs w:val="22"/>
        </w:rPr>
        <w:t xml:space="preserve"> cấp tỉnh kể từ ngày </w:t>
      </w:r>
      <w:r w:rsidR="0037531E" w:rsidRPr="0037531E">
        <w:rPr>
          <w:rFonts w:eastAsiaTheme="minorHAnsi" w:cstheme="minorBidi"/>
          <w:sz w:val="28"/>
          <w:szCs w:val="22"/>
        </w:rPr>
        <w:t>01/7/2025</w:t>
      </w:r>
      <w:r w:rsidR="00137A5E">
        <w:rPr>
          <w:rFonts w:eastAsiaTheme="minorHAnsi" w:cstheme="minorBidi"/>
          <w:sz w:val="28"/>
          <w:szCs w:val="22"/>
        </w:rPr>
        <w:t xml:space="preserve"> (khoản 1 Điều 19 </w:t>
      </w:r>
      <w:r w:rsidR="00137A5E" w:rsidRPr="00137A5E">
        <w:rPr>
          <w:rFonts w:eastAsiaTheme="minorHAnsi" w:cstheme="minorBidi"/>
          <w:sz w:val="28"/>
          <w:szCs w:val="22"/>
        </w:rPr>
        <w:t>Nghị định số 120/2025/NĐ-CP</w:t>
      </w:r>
      <w:r w:rsidR="00137A5E">
        <w:rPr>
          <w:rFonts w:eastAsiaTheme="minorHAnsi" w:cstheme="minorBidi"/>
          <w:sz w:val="28"/>
          <w:szCs w:val="22"/>
        </w:rPr>
        <w:t>)</w:t>
      </w:r>
      <w:r w:rsidRPr="00F94AB4">
        <w:rPr>
          <w:rFonts w:eastAsiaTheme="minorHAnsi" w:cstheme="minorBidi"/>
          <w:sz w:val="28"/>
          <w:szCs w:val="22"/>
        </w:rPr>
        <w:t>.</w:t>
      </w:r>
    </w:p>
    <w:p w14:paraId="71BBA7D5" w14:textId="77777777" w:rsidR="00F94AB4" w:rsidRPr="00127ADA" w:rsidRDefault="00F94AB4" w:rsidP="0074311D">
      <w:pPr>
        <w:tabs>
          <w:tab w:val="left" w:pos="567"/>
        </w:tabs>
        <w:spacing w:before="120" w:after="0" w:line="340" w:lineRule="exact"/>
        <w:ind w:firstLine="810"/>
        <w:jc w:val="both"/>
        <w:rPr>
          <w:b/>
          <w:i/>
          <w:shd w:val="clear" w:color="auto" w:fill="FFFFFF"/>
          <w:lang w:val="vi-VN"/>
        </w:rPr>
      </w:pPr>
      <w:r w:rsidRPr="00584E83">
        <w:rPr>
          <w:u w:val="single"/>
        </w:rPr>
        <w:t>Ví dụ</w:t>
      </w:r>
      <w:r w:rsidR="00584E83" w:rsidRPr="00584E83">
        <w:rPr>
          <w:u w:val="single"/>
        </w:rPr>
        <w:t xml:space="preserve"> 1</w:t>
      </w:r>
      <w:r w:rsidRPr="00584E83">
        <w:rPr>
          <w:u w:val="single"/>
        </w:rPr>
        <w:t>:</w:t>
      </w:r>
      <w:r>
        <w:t xml:space="preserve"> </w:t>
      </w:r>
      <w:r w:rsidRPr="00127ADA">
        <w:rPr>
          <w:i/>
          <w:shd w:val="clear" w:color="auto" w:fill="FFFFFF"/>
          <w:lang w:val="vi-VN"/>
        </w:rPr>
        <w:t xml:space="preserve">Theo quy định tại khoản 2 Điều 188 Luật Đất đai </w:t>
      </w:r>
      <w:r w:rsidR="009A2936">
        <w:rPr>
          <w:i/>
          <w:shd w:val="clear" w:color="auto" w:fill="FFFFFF"/>
          <w:lang w:val="vi-VN"/>
        </w:rPr>
        <w:t xml:space="preserve">năm </w:t>
      </w:r>
      <w:r w:rsidRPr="00127ADA">
        <w:rPr>
          <w:i/>
          <w:shd w:val="clear" w:color="auto" w:fill="FFFFFF"/>
          <w:lang w:val="vi-VN"/>
        </w:rPr>
        <w:t xml:space="preserve">2024 thì UBND cấp huyện có thẩm quyền quyết định việc sử dụng đất có mặt nước là hồ, đầm thuộc địa bàn nhiều xã, phường, thị trấn. Tuy nhiên, theo quy định tại Điều 4 Nghị định </w:t>
      </w:r>
      <w:r w:rsidR="009A2936">
        <w:rPr>
          <w:i/>
          <w:shd w:val="clear" w:color="auto" w:fill="FFFFFF"/>
          <w:lang w:val="vi-VN"/>
        </w:rPr>
        <w:t xml:space="preserve">số </w:t>
      </w:r>
      <w:r w:rsidRPr="00127ADA">
        <w:rPr>
          <w:i/>
          <w:shd w:val="clear" w:color="auto" w:fill="FFFFFF"/>
          <w:lang w:val="vi-VN"/>
        </w:rPr>
        <w:t xml:space="preserve">151/2025/NĐ-CP ngày 12/6/2025 của Chính phủ </w:t>
      </w:r>
      <w:bookmarkStart w:id="0" w:name="loai_1_name"/>
      <w:r w:rsidRPr="00127ADA">
        <w:rPr>
          <w:i/>
          <w:shd w:val="clear" w:color="auto" w:fill="FFFFFF"/>
          <w:lang w:val="vi-VN"/>
        </w:rPr>
        <w:t>quy định về phân định thẩm quyền của chính quyền địa phương 02 cấp, phân quyền, phân cấp trong lĩnh vực đất đai</w:t>
      </w:r>
      <w:bookmarkEnd w:id="0"/>
      <w:r w:rsidRPr="00127ADA">
        <w:rPr>
          <w:i/>
          <w:shd w:val="clear" w:color="auto" w:fill="FFFFFF"/>
          <w:lang w:val="vi-VN"/>
        </w:rPr>
        <w:t xml:space="preserve"> thì kể từ ngày 01/7/2025 “Thẩm quyền của Ủy ban nhân dân cấp huyện quyết định việc sử dụng đất có mặt nước là hồ, đầm thuộc địa bàn nhiều xã, phường quy định tại khoản 2 Điều 188 Luật Đất đai chuyển giao cho Chủ tịch Ủy ban nhân dân cấp tỉnh thực hiện”.</w:t>
      </w:r>
    </w:p>
    <w:p w14:paraId="47229AB4" w14:textId="77777777" w:rsidR="00F94AB4" w:rsidRPr="00F94AB4" w:rsidRDefault="00F94AB4" w:rsidP="0074311D">
      <w:pPr>
        <w:tabs>
          <w:tab w:val="left" w:pos="567"/>
        </w:tabs>
        <w:spacing w:before="120" w:after="0" w:line="340" w:lineRule="exact"/>
        <w:ind w:firstLine="810"/>
        <w:jc w:val="both"/>
        <w:rPr>
          <w:b/>
          <w:i/>
          <w:spacing w:val="-2"/>
          <w:shd w:val="clear" w:color="auto" w:fill="FFFFFF"/>
          <w:lang w:val="vi-VN"/>
        </w:rPr>
      </w:pPr>
      <w:r w:rsidRPr="00127ADA">
        <w:rPr>
          <w:i/>
          <w:shd w:val="clear" w:color="auto" w:fill="FFFFFF"/>
          <w:lang w:val="vi-VN"/>
        </w:rPr>
        <w:lastRenderedPageBreak/>
        <w:t>Như vậy, kể từ ngày 01/7/2025, Chủ tịch Ủy ban nhân dân cấp tỉnh</w:t>
      </w:r>
      <w:r w:rsidRPr="00127ADA" w:rsidDel="00863198">
        <w:rPr>
          <w:i/>
          <w:shd w:val="clear" w:color="auto" w:fill="FFFFFF"/>
          <w:lang w:val="vi-VN"/>
        </w:rPr>
        <w:t xml:space="preserve"> </w:t>
      </w:r>
      <w:r w:rsidRPr="00127ADA">
        <w:rPr>
          <w:i/>
          <w:shd w:val="clear" w:color="auto" w:fill="FFFFFF"/>
          <w:lang w:val="vi-VN"/>
        </w:rPr>
        <w:t>tiếp nhận thẩm quyền của Ủy ban nhân dân cấp huyện về việc quyết định việc sử dụng đất có mặt nước là hồ, đầm thuộc địa bàn nhiều xã, phường. Đối chiếu với các quy định nêu trên, trong trường hợp, trước ngày 01/7/2025, UBND</w:t>
      </w:r>
      <w:r w:rsidRPr="00127ADA">
        <w:rPr>
          <w:bCs/>
          <w:i/>
          <w:shd w:val="clear" w:color="auto" w:fill="FFFFFF"/>
          <w:lang w:val="vi-VN"/>
        </w:rPr>
        <w:t xml:space="preserve"> </w:t>
      </w:r>
      <w:r w:rsidRPr="00127ADA">
        <w:rPr>
          <w:i/>
          <w:shd w:val="clear" w:color="auto" w:fill="FFFFFF"/>
          <w:lang w:val="vi-VN"/>
        </w:rPr>
        <w:t xml:space="preserve">cấp huyện là </w:t>
      </w:r>
      <w:r w:rsidRPr="00127ADA">
        <w:rPr>
          <w:i/>
          <w:spacing w:val="-2"/>
          <w:shd w:val="clear" w:color="auto" w:fill="FFFFFF"/>
          <w:lang w:val="vi-VN"/>
        </w:rPr>
        <w:t xml:space="preserve">cơ quan giải quyết bồi thường nhưng chưa giải quyết hoặc giải quyết chưa xong (liên quan đến thẩm quyền của UBND cấp huyện tại khoản 2 Điều 188 Luật Đất đai </w:t>
      </w:r>
      <w:r w:rsidR="00F61F12">
        <w:rPr>
          <w:i/>
          <w:spacing w:val="-2"/>
          <w:shd w:val="clear" w:color="auto" w:fill="FFFFFF"/>
        </w:rPr>
        <w:t xml:space="preserve">năm </w:t>
      </w:r>
      <w:r w:rsidRPr="00127ADA">
        <w:rPr>
          <w:i/>
          <w:spacing w:val="-2"/>
          <w:shd w:val="clear" w:color="auto" w:fill="FFFFFF"/>
          <w:lang w:val="vi-VN"/>
        </w:rPr>
        <w:t xml:space="preserve">2024) thì sau ngày 01/7/2025, UBND cấp tỉnh là cơ quan giải quyết bồi thường. </w:t>
      </w:r>
    </w:p>
    <w:p w14:paraId="1595BCD7" w14:textId="77777777" w:rsidR="00F94AB4" w:rsidRDefault="00220F7C" w:rsidP="0074311D">
      <w:pPr>
        <w:pStyle w:val="NormalWeb"/>
        <w:shd w:val="clear" w:color="auto" w:fill="FFFFFF"/>
        <w:spacing w:before="120" w:beforeAutospacing="0" w:after="0" w:afterAutospacing="0" w:line="340" w:lineRule="exact"/>
        <w:ind w:firstLine="720"/>
        <w:jc w:val="both"/>
        <w:rPr>
          <w:rFonts w:eastAsiaTheme="minorHAnsi" w:cstheme="minorBidi"/>
          <w:sz w:val="28"/>
          <w:szCs w:val="22"/>
        </w:rPr>
      </w:pPr>
      <w:r>
        <w:rPr>
          <w:rFonts w:eastAsiaTheme="minorHAnsi" w:cstheme="minorBidi"/>
          <w:b/>
          <w:sz w:val="28"/>
          <w:szCs w:val="22"/>
        </w:rPr>
        <w:t>b)</w:t>
      </w:r>
      <w:r w:rsidR="00F94AB4" w:rsidRPr="00F94AB4">
        <w:rPr>
          <w:rFonts w:eastAsiaTheme="minorHAnsi" w:cstheme="minorBidi"/>
          <w:sz w:val="28"/>
          <w:szCs w:val="22"/>
        </w:rPr>
        <w:t xml:space="preserve"> </w:t>
      </w:r>
      <w:r w:rsidR="000056C4">
        <w:rPr>
          <w:rFonts w:eastAsiaTheme="minorHAnsi" w:cstheme="minorBidi"/>
          <w:sz w:val="28"/>
          <w:szCs w:val="22"/>
        </w:rPr>
        <w:t>UBND</w:t>
      </w:r>
      <w:r w:rsidR="00F94AB4" w:rsidRPr="00F94AB4">
        <w:rPr>
          <w:rFonts w:eastAsiaTheme="minorHAnsi" w:cstheme="minorBidi"/>
          <w:sz w:val="28"/>
          <w:szCs w:val="22"/>
        </w:rPr>
        <w:t xml:space="preserve"> cấp xã là cơ quan giải quyết bồi thường trong trường hợp hành vi gây thiệt hại của </w:t>
      </w:r>
      <w:r w:rsidR="000056C4">
        <w:rPr>
          <w:rFonts w:eastAsiaTheme="minorHAnsi" w:cstheme="minorBidi"/>
          <w:sz w:val="28"/>
          <w:szCs w:val="22"/>
        </w:rPr>
        <w:t>UBND</w:t>
      </w:r>
      <w:r w:rsidR="00F94AB4" w:rsidRPr="00F94AB4">
        <w:rPr>
          <w:rFonts w:eastAsiaTheme="minorHAnsi" w:cstheme="minorBidi"/>
          <w:sz w:val="28"/>
          <w:szCs w:val="22"/>
        </w:rPr>
        <w:t xml:space="preserve"> cấp huyện thuộc nhóm nhiệm vụ, quyền hạn của </w:t>
      </w:r>
      <w:r w:rsidR="00CC078D" w:rsidRPr="00400404">
        <w:rPr>
          <w:rFonts w:eastAsiaTheme="minorHAnsi" w:cstheme="minorBidi"/>
          <w:spacing w:val="-8"/>
          <w:sz w:val="28"/>
          <w:szCs w:val="22"/>
        </w:rPr>
        <w:t>UBND</w:t>
      </w:r>
      <w:r w:rsidR="00F94AB4" w:rsidRPr="00400404">
        <w:rPr>
          <w:rFonts w:eastAsiaTheme="minorHAnsi" w:cstheme="minorBidi"/>
          <w:spacing w:val="-8"/>
          <w:sz w:val="28"/>
          <w:szCs w:val="22"/>
        </w:rPr>
        <w:t xml:space="preserve"> cấp xã kể từ ngày </w:t>
      </w:r>
      <w:r w:rsidR="000056C4" w:rsidRPr="00400404">
        <w:rPr>
          <w:rFonts w:eastAsiaTheme="minorHAnsi" w:cstheme="minorBidi"/>
          <w:spacing w:val="-8"/>
          <w:sz w:val="28"/>
          <w:szCs w:val="22"/>
        </w:rPr>
        <w:t>01/7/2025</w:t>
      </w:r>
      <w:r w:rsidR="00920526" w:rsidRPr="00400404">
        <w:rPr>
          <w:rFonts w:eastAsiaTheme="minorHAnsi" w:cstheme="minorBidi"/>
          <w:spacing w:val="-8"/>
          <w:sz w:val="28"/>
          <w:szCs w:val="22"/>
        </w:rPr>
        <w:t xml:space="preserve"> (khoản 2 Điều 19 Nghị định số 120/2025/NĐ-CP).</w:t>
      </w:r>
    </w:p>
    <w:p w14:paraId="2C7A4897" w14:textId="77777777" w:rsidR="00F94AB4" w:rsidRPr="00127ADA" w:rsidRDefault="00F94AB4" w:rsidP="0074311D">
      <w:pPr>
        <w:pStyle w:val="NormalWeb"/>
        <w:shd w:val="clear" w:color="auto" w:fill="FFFFFF"/>
        <w:spacing w:before="120" w:beforeAutospacing="0" w:after="0" w:afterAutospacing="0" w:line="340" w:lineRule="exact"/>
        <w:ind w:firstLine="810"/>
        <w:jc w:val="both"/>
        <w:rPr>
          <w:bCs/>
          <w:i/>
          <w:spacing w:val="-2"/>
          <w:sz w:val="28"/>
          <w:szCs w:val="28"/>
          <w:shd w:val="clear" w:color="auto" w:fill="FFFFFF"/>
        </w:rPr>
      </w:pPr>
      <w:r w:rsidRPr="00584E83">
        <w:rPr>
          <w:rFonts w:eastAsiaTheme="minorHAnsi" w:cstheme="minorBidi"/>
          <w:sz w:val="28"/>
          <w:szCs w:val="22"/>
          <w:u w:val="single"/>
        </w:rPr>
        <w:t>Ví dụ</w:t>
      </w:r>
      <w:r w:rsidR="00584E83" w:rsidRPr="00584E83">
        <w:rPr>
          <w:rFonts w:eastAsiaTheme="minorHAnsi" w:cstheme="minorBidi"/>
          <w:sz w:val="28"/>
          <w:szCs w:val="22"/>
          <w:u w:val="single"/>
        </w:rPr>
        <w:t xml:space="preserve"> 2</w:t>
      </w:r>
      <w:r w:rsidRPr="00584E83">
        <w:rPr>
          <w:rFonts w:eastAsiaTheme="minorHAnsi" w:cstheme="minorBidi"/>
          <w:sz w:val="28"/>
          <w:szCs w:val="22"/>
          <w:u w:val="single"/>
        </w:rPr>
        <w:t>:</w:t>
      </w:r>
      <w:r>
        <w:rPr>
          <w:rFonts w:eastAsiaTheme="minorHAnsi" w:cstheme="minorBidi"/>
          <w:sz w:val="28"/>
          <w:szCs w:val="22"/>
        </w:rPr>
        <w:t xml:space="preserve"> </w:t>
      </w:r>
      <w:r w:rsidRPr="00127ADA">
        <w:rPr>
          <w:bCs/>
          <w:i/>
          <w:spacing w:val="-2"/>
          <w:sz w:val="28"/>
          <w:szCs w:val="28"/>
          <w:shd w:val="clear" w:color="auto" w:fill="FFFFFF"/>
          <w:lang w:val="vi-VN"/>
        </w:rPr>
        <w:t xml:space="preserve">Theo quy định tại điểm b khoản 2 Điều </w:t>
      </w:r>
      <w:bookmarkStart w:id="1" w:name="loai_1"/>
      <w:r w:rsidRPr="00127ADA">
        <w:rPr>
          <w:bCs/>
          <w:i/>
          <w:spacing w:val="-2"/>
          <w:sz w:val="28"/>
          <w:szCs w:val="28"/>
          <w:shd w:val="clear" w:color="auto" w:fill="FFFFFF"/>
        </w:rPr>
        <w:t>38</w:t>
      </w:r>
      <w:r w:rsidRPr="00127ADA">
        <w:rPr>
          <w:bCs/>
          <w:i/>
          <w:spacing w:val="-2"/>
          <w:sz w:val="28"/>
          <w:szCs w:val="28"/>
          <w:shd w:val="clear" w:color="auto" w:fill="FFFFFF"/>
          <w:lang w:val="vi-VN"/>
        </w:rPr>
        <w:t xml:space="preserve"> </w:t>
      </w:r>
      <w:bookmarkEnd w:id="1"/>
      <w:r w:rsidRPr="00127ADA">
        <w:rPr>
          <w:bCs/>
          <w:i/>
          <w:spacing w:val="-2"/>
          <w:sz w:val="28"/>
          <w:szCs w:val="28"/>
          <w:shd w:val="clear" w:color="auto" w:fill="FFFFFF"/>
        </w:rPr>
        <w:t xml:space="preserve">Luật Xử lý vi phạm hành chính năm 2012, Chủ tịch UBND cấp huyện có quyền </w:t>
      </w:r>
      <w:r w:rsidRPr="00127ADA">
        <w:rPr>
          <w:i/>
          <w:sz w:val="28"/>
          <w:szCs w:val="28"/>
          <w:shd w:val="clear" w:color="auto" w:fill="FFFFFF"/>
        </w:rPr>
        <w:t>phạt tiền đến 50% mức tiền phạt tối đa đối với lĩnh vực tương ứng quy định tại </w:t>
      </w:r>
      <w:bookmarkStart w:id="2" w:name="tc_24"/>
      <w:r w:rsidRPr="00127ADA">
        <w:rPr>
          <w:i/>
          <w:sz w:val="28"/>
          <w:szCs w:val="28"/>
          <w:shd w:val="clear" w:color="auto" w:fill="FFFFFF"/>
        </w:rPr>
        <w:t>Điều 24 của Luật này</w:t>
      </w:r>
      <w:bookmarkEnd w:id="2"/>
      <w:r w:rsidRPr="00127ADA">
        <w:rPr>
          <w:i/>
          <w:sz w:val="28"/>
          <w:szCs w:val="28"/>
          <w:shd w:val="clear" w:color="auto" w:fill="FFFFFF"/>
        </w:rPr>
        <w:t> nhưng không quá </w:t>
      </w:r>
      <w:bookmarkStart w:id="3" w:name="cumtu_37"/>
      <w:r w:rsidRPr="00127ADA">
        <w:rPr>
          <w:bCs/>
          <w:i/>
          <w:spacing w:val="-2"/>
          <w:sz w:val="28"/>
          <w:szCs w:val="28"/>
          <w:shd w:val="clear" w:color="auto" w:fill="FFFFFF"/>
        </w:rPr>
        <w:t>50.000.000 đồng</w:t>
      </w:r>
      <w:bookmarkEnd w:id="3"/>
      <w:r w:rsidRPr="00127ADA">
        <w:rPr>
          <w:bCs/>
          <w:i/>
          <w:spacing w:val="-2"/>
          <w:sz w:val="28"/>
          <w:szCs w:val="28"/>
          <w:shd w:val="clear" w:color="auto" w:fill="FFFFFF"/>
        </w:rPr>
        <w:t xml:space="preserve">. </w:t>
      </w:r>
    </w:p>
    <w:p w14:paraId="6A3FA371" w14:textId="77777777" w:rsidR="00F94AB4" w:rsidRPr="00127ADA" w:rsidRDefault="00F94AB4" w:rsidP="0074311D">
      <w:pPr>
        <w:pStyle w:val="NormalWeb"/>
        <w:shd w:val="clear" w:color="auto" w:fill="FFFFFF"/>
        <w:spacing w:before="120" w:beforeAutospacing="0" w:after="0" w:afterAutospacing="0" w:line="340" w:lineRule="exact"/>
        <w:ind w:firstLine="810"/>
        <w:jc w:val="both"/>
        <w:rPr>
          <w:rFonts w:eastAsiaTheme="minorEastAsia"/>
          <w:i/>
          <w:sz w:val="28"/>
          <w:szCs w:val="28"/>
          <w:shd w:val="clear" w:color="auto" w:fill="FFFFFF"/>
        </w:rPr>
      </w:pPr>
      <w:r w:rsidRPr="00127ADA">
        <w:rPr>
          <w:bCs/>
          <w:i/>
          <w:spacing w:val="-2"/>
          <w:sz w:val="28"/>
          <w:szCs w:val="28"/>
          <w:shd w:val="clear" w:color="auto" w:fill="FFFFFF"/>
        </w:rPr>
        <w:t xml:space="preserve">Tuy nhiên, theo quy định tại điểm b khoản 1 Điều 5 Nghị định số 189/2025/NĐ-CP </w:t>
      </w:r>
      <w:r w:rsidRPr="00127ADA">
        <w:rPr>
          <w:i/>
          <w:sz w:val="28"/>
          <w:szCs w:val="28"/>
          <w:shd w:val="clear" w:color="auto" w:fill="FFFFFF"/>
        </w:rPr>
        <w:t xml:space="preserve">ngày 01/7/2025 của Chính phủ quy định chi tiết Luật Xử lý vi phạm hành chính về thẩm quyền xử phạt vi phạm hành chính (có hiệu lực thi hành từ ngày 01/7/2025), </w:t>
      </w:r>
      <w:r w:rsidRPr="00127ADA">
        <w:rPr>
          <w:rFonts w:eastAsiaTheme="minorEastAsia"/>
          <w:i/>
          <w:sz w:val="28"/>
          <w:szCs w:val="28"/>
          <w:shd w:val="clear" w:color="auto" w:fill="FFFFFF"/>
        </w:rPr>
        <w:t>Chủ tịch UBND cấp xã có quyền phạt tiền đến 50% mức tiền phạt tối đa đối với lĩnh vực tương ứng quy định tại </w:t>
      </w:r>
      <w:bookmarkStart w:id="4" w:name="dc_6"/>
      <w:r w:rsidRPr="00127ADA">
        <w:rPr>
          <w:rFonts w:eastAsiaTheme="minorEastAsia"/>
          <w:i/>
          <w:sz w:val="28"/>
          <w:szCs w:val="28"/>
          <w:shd w:val="clear" w:color="auto" w:fill="FFFFFF"/>
        </w:rPr>
        <w:t>Điều 24 của Luật Xử lý vi phạm hành chính</w:t>
      </w:r>
      <w:bookmarkEnd w:id="4"/>
      <w:r w:rsidRPr="00127ADA">
        <w:rPr>
          <w:rFonts w:eastAsiaTheme="minorEastAsia"/>
          <w:i/>
          <w:sz w:val="28"/>
          <w:szCs w:val="28"/>
          <w:shd w:val="clear" w:color="auto" w:fill="FFFFFF"/>
        </w:rPr>
        <w:t xml:space="preserve">. </w:t>
      </w:r>
    </w:p>
    <w:p w14:paraId="266E170B" w14:textId="77777777" w:rsidR="00F94AB4" w:rsidRPr="00F94AB4" w:rsidRDefault="00F94AB4" w:rsidP="0074311D">
      <w:pPr>
        <w:pStyle w:val="NormalWeb"/>
        <w:shd w:val="clear" w:color="auto" w:fill="FFFFFF"/>
        <w:spacing w:before="120" w:beforeAutospacing="0" w:after="0" w:afterAutospacing="0" w:line="340" w:lineRule="exact"/>
        <w:ind w:firstLine="810"/>
        <w:jc w:val="both"/>
        <w:rPr>
          <w:b/>
          <w:i/>
          <w:sz w:val="28"/>
          <w:szCs w:val="28"/>
          <w:shd w:val="clear" w:color="auto" w:fill="FFFFFF"/>
        </w:rPr>
      </w:pPr>
      <w:r w:rsidRPr="003B5E63">
        <w:rPr>
          <w:i/>
          <w:sz w:val="28"/>
          <w:szCs w:val="28"/>
          <w:shd w:val="clear" w:color="auto" w:fill="FFFFFF"/>
        </w:rPr>
        <w:t xml:space="preserve">Như vậy, căn cứ quy định tại </w:t>
      </w:r>
      <w:r w:rsidRPr="003B5E63">
        <w:rPr>
          <w:bCs/>
          <w:i/>
          <w:spacing w:val="-2"/>
          <w:sz w:val="28"/>
          <w:szCs w:val="28"/>
          <w:shd w:val="clear" w:color="auto" w:fill="FFFFFF"/>
        </w:rPr>
        <w:t xml:space="preserve">Nghị định số 189/2025/NĐ-CP nêu trên, </w:t>
      </w:r>
      <w:r w:rsidRPr="003B5E63">
        <w:rPr>
          <w:i/>
          <w:sz w:val="28"/>
          <w:szCs w:val="28"/>
          <w:shd w:val="clear" w:color="auto" w:fill="FFFFFF"/>
        </w:rPr>
        <w:t xml:space="preserve">kể từ ngày 01/7/2025, Chủ tịch UBND cấp xã tiếp nhận thẩm quyền phạt tiền của Chủ tịch UBND cấp huyện trước đây </w:t>
      </w:r>
      <w:r w:rsidRPr="003B5E63">
        <w:rPr>
          <w:rFonts w:eastAsiaTheme="minorEastAsia"/>
          <w:i/>
          <w:sz w:val="28"/>
          <w:szCs w:val="28"/>
          <w:shd w:val="clear" w:color="auto" w:fill="FFFFFF"/>
        </w:rPr>
        <w:t>đối với các lĩnh vực tương ứng quy định tại Điều 24 của Luật Xử lý vi phạm hành chính</w:t>
      </w:r>
      <w:r w:rsidRPr="003B5E63">
        <w:rPr>
          <w:i/>
          <w:sz w:val="28"/>
          <w:szCs w:val="28"/>
          <w:shd w:val="clear" w:color="auto" w:fill="FFFFFF"/>
        </w:rPr>
        <w:t>.</w:t>
      </w:r>
      <w:r w:rsidRPr="003B5E63">
        <w:rPr>
          <w:b/>
          <w:i/>
          <w:sz w:val="28"/>
          <w:szCs w:val="28"/>
          <w:shd w:val="clear" w:color="auto" w:fill="FFFFFF"/>
        </w:rPr>
        <w:t xml:space="preserve"> </w:t>
      </w:r>
      <w:r w:rsidRPr="003B5E63">
        <w:rPr>
          <w:i/>
          <w:sz w:val="28"/>
          <w:szCs w:val="28"/>
          <w:shd w:val="clear" w:color="auto" w:fill="FFFFFF"/>
        </w:rPr>
        <w:t xml:space="preserve">Do đó, theo quy định tại </w:t>
      </w:r>
      <w:r w:rsidRPr="003B5E63">
        <w:rPr>
          <w:bCs/>
          <w:i/>
          <w:sz w:val="28"/>
          <w:szCs w:val="28"/>
          <w:lang w:val="vi-VN"/>
        </w:rPr>
        <w:t xml:space="preserve">Điều 19 </w:t>
      </w:r>
      <w:r w:rsidRPr="003B5E63">
        <w:rPr>
          <w:bCs/>
          <w:i/>
          <w:sz w:val="28"/>
          <w:szCs w:val="28"/>
          <w:shd w:val="clear" w:color="auto" w:fill="FFFFFF"/>
          <w:lang w:val="vi-VN"/>
        </w:rPr>
        <w:t>Nghị định số 120/2025/NĐ-CP</w:t>
      </w:r>
      <w:r w:rsidRPr="003B5E63">
        <w:rPr>
          <w:bCs/>
          <w:i/>
          <w:sz w:val="28"/>
          <w:szCs w:val="28"/>
          <w:shd w:val="clear" w:color="auto" w:fill="FFFFFF"/>
        </w:rPr>
        <w:t>,</w:t>
      </w:r>
      <w:r w:rsidRPr="003B5E63">
        <w:rPr>
          <w:bCs/>
          <w:i/>
          <w:sz w:val="28"/>
          <w:szCs w:val="28"/>
          <w:shd w:val="clear" w:color="auto" w:fill="FFFFFF"/>
          <w:lang w:val="vi-VN"/>
        </w:rPr>
        <w:t xml:space="preserve"> </w:t>
      </w:r>
      <w:r w:rsidRPr="003B5E63">
        <w:rPr>
          <w:i/>
          <w:sz w:val="28"/>
          <w:szCs w:val="28"/>
          <w:shd w:val="clear" w:color="auto" w:fill="FFFFFF"/>
        </w:rPr>
        <w:t>trường hợp trước ngày 01/7/2025 UBND cấp huyện là cơ quan giải quyết bồi thường do Chủ tịch UBND cấp huyện phạt tiền trái pháp luật nhưng chưa giải quyết hoặc giải quyết chưa xong, thì sau ngày 01/7/2025, UBND cấp xã là cơ quan giải quyết bồi thường (tuy nhiên, khi tham mưu xử lý đối với từng lĩnh vực cụ thể cần căn cứ vào quy định của văn bản pháp luật chuyên ngành về mức phạt tiền trong từng lĩnh vực).</w:t>
      </w:r>
    </w:p>
    <w:p w14:paraId="6876D789" w14:textId="77777777" w:rsidR="00CC078D" w:rsidRDefault="00220F7C" w:rsidP="0074311D">
      <w:pPr>
        <w:pStyle w:val="NormalWeb"/>
        <w:shd w:val="clear" w:color="auto" w:fill="FFFFFF"/>
        <w:spacing w:before="120" w:beforeAutospacing="0" w:after="0" w:afterAutospacing="0" w:line="340" w:lineRule="exact"/>
        <w:ind w:firstLine="720"/>
        <w:jc w:val="both"/>
        <w:rPr>
          <w:rFonts w:eastAsiaTheme="minorHAnsi" w:cstheme="minorBidi"/>
          <w:sz w:val="28"/>
          <w:szCs w:val="22"/>
        </w:rPr>
      </w:pPr>
      <w:r>
        <w:rPr>
          <w:rFonts w:eastAsiaTheme="minorHAnsi" w:cstheme="minorBidi"/>
          <w:b/>
          <w:sz w:val="28"/>
          <w:szCs w:val="22"/>
        </w:rPr>
        <w:t>c)</w:t>
      </w:r>
      <w:r w:rsidR="00F94AB4" w:rsidRPr="00F94AB4">
        <w:rPr>
          <w:rFonts w:eastAsiaTheme="minorHAnsi" w:cstheme="minorBidi"/>
          <w:sz w:val="28"/>
          <w:szCs w:val="22"/>
        </w:rPr>
        <w:t xml:space="preserve"> Cơ quan chuyên môn hoặc các cơ quan, đơn vị trực thuộc </w:t>
      </w:r>
      <w:r w:rsidR="00CC078D">
        <w:rPr>
          <w:rFonts w:eastAsiaTheme="minorHAnsi" w:cstheme="minorBidi"/>
          <w:sz w:val="28"/>
          <w:szCs w:val="22"/>
        </w:rPr>
        <w:t>UBND</w:t>
      </w:r>
      <w:r w:rsidR="00F94AB4" w:rsidRPr="00F94AB4">
        <w:rPr>
          <w:rFonts w:eastAsiaTheme="minorHAnsi" w:cstheme="minorBidi"/>
          <w:sz w:val="28"/>
          <w:szCs w:val="22"/>
        </w:rPr>
        <w:t xml:space="preserve"> cấp tỉnh có tư cách pháp nhân, có tài khoản riêng là cơ quan giải quyết bồi thường trong trường hợp hành vi gây thiệt hại của </w:t>
      </w:r>
      <w:r w:rsidR="00CC078D">
        <w:rPr>
          <w:rFonts w:eastAsiaTheme="minorHAnsi" w:cstheme="minorBidi"/>
          <w:sz w:val="28"/>
          <w:szCs w:val="22"/>
        </w:rPr>
        <w:t>UBND</w:t>
      </w:r>
      <w:r w:rsidR="00F94AB4" w:rsidRPr="00F94AB4">
        <w:rPr>
          <w:rFonts w:eastAsiaTheme="minorHAnsi" w:cstheme="minorBidi"/>
          <w:sz w:val="28"/>
          <w:szCs w:val="22"/>
        </w:rPr>
        <w:t xml:space="preserve"> cấp huyện thuộc nhóm nhiệm vụ, quyền hạn của cơ quan, đơn vị đó kể từ </w:t>
      </w:r>
      <w:r w:rsidR="00CC078D" w:rsidRPr="00F94AB4">
        <w:rPr>
          <w:rFonts w:eastAsiaTheme="minorHAnsi" w:cstheme="minorBidi"/>
          <w:sz w:val="28"/>
          <w:szCs w:val="22"/>
        </w:rPr>
        <w:t xml:space="preserve">ngày </w:t>
      </w:r>
      <w:r w:rsidR="00CC078D" w:rsidRPr="000056C4">
        <w:rPr>
          <w:rFonts w:eastAsiaTheme="minorHAnsi" w:cstheme="minorBidi"/>
          <w:sz w:val="28"/>
          <w:szCs w:val="22"/>
        </w:rPr>
        <w:t>01/7/2025</w:t>
      </w:r>
      <w:r w:rsidR="006D5F7A">
        <w:rPr>
          <w:rFonts w:eastAsiaTheme="minorHAnsi" w:cstheme="minorBidi"/>
          <w:sz w:val="28"/>
          <w:szCs w:val="22"/>
        </w:rPr>
        <w:t xml:space="preserve"> (khoản 3 Điều 19 </w:t>
      </w:r>
      <w:r w:rsidR="006D5F7A" w:rsidRPr="00137A5E">
        <w:rPr>
          <w:rFonts w:eastAsiaTheme="minorHAnsi" w:cstheme="minorBidi"/>
          <w:sz w:val="28"/>
          <w:szCs w:val="22"/>
        </w:rPr>
        <w:t>Nghị định số 120/2025/NĐ-CP</w:t>
      </w:r>
      <w:r w:rsidR="006D5F7A">
        <w:rPr>
          <w:rFonts w:eastAsiaTheme="minorHAnsi" w:cstheme="minorBidi"/>
          <w:sz w:val="28"/>
          <w:szCs w:val="22"/>
        </w:rPr>
        <w:t>)</w:t>
      </w:r>
      <w:r w:rsidR="006D5F7A" w:rsidRPr="00F94AB4">
        <w:rPr>
          <w:rFonts w:eastAsiaTheme="minorHAnsi" w:cstheme="minorBidi"/>
          <w:sz w:val="28"/>
          <w:szCs w:val="22"/>
        </w:rPr>
        <w:t>.</w:t>
      </w:r>
    </w:p>
    <w:p w14:paraId="32379B1B" w14:textId="77777777" w:rsidR="00F94AB4" w:rsidRPr="00BF28D7" w:rsidRDefault="00220F7C" w:rsidP="0074311D">
      <w:pPr>
        <w:pStyle w:val="NormalWeb"/>
        <w:shd w:val="clear" w:color="auto" w:fill="FFFFFF"/>
        <w:spacing w:before="120" w:beforeAutospacing="0" w:after="0" w:afterAutospacing="0" w:line="340" w:lineRule="exact"/>
        <w:ind w:firstLine="720"/>
        <w:jc w:val="both"/>
        <w:rPr>
          <w:rFonts w:eastAsiaTheme="minorHAnsi" w:cstheme="minorBidi"/>
          <w:b/>
          <w:sz w:val="28"/>
          <w:szCs w:val="22"/>
        </w:rPr>
      </w:pPr>
      <w:r>
        <w:rPr>
          <w:rFonts w:eastAsiaTheme="minorHAnsi" w:cstheme="minorBidi"/>
          <w:b/>
          <w:sz w:val="28"/>
          <w:szCs w:val="22"/>
        </w:rPr>
        <w:t>1.2</w:t>
      </w:r>
      <w:r w:rsidR="00BF28D7" w:rsidRPr="00BF28D7">
        <w:rPr>
          <w:rFonts w:eastAsiaTheme="minorHAnsi" w:cstheme="minorBidi"/>
          <w:b/>
          <w:sz w:val="28"/>
          <w:szCs w:val="22"/>
        </w:rPr>
        <w:t>. Đối với việc xem xét trách nhiệm hoàn trả</w:t>
      </w:r>
    </w:p>
    <w:p w14:paraId="1A4629B6" w14:textId="77777777" w:rsidR="00167241" w:rsidRPr="00242D82" w:rsidRDefault="00220F7C" w:rsidP="0074311D">
      <w:pPr>
        <w:pStyle w:val="NormalWeb"/>
        <w:shd w:val="clear" w:color="auto" w:fill="FFFFFF"/>
        <w:spacing w:before="120" w:beforeAutospacing="0" w:after="0" w:afterAutospacing="0" w:line="340" w:lineRule="exact"/>
        <w:ind w:firstLine="720"/>
        <w:jc w:val="both"/>
        <w:rPr>
          <w:rFonts w:eastAsiaTheme="minorHAnsi" w:cstheme="minorBidi"/>
          <w:spacing w:val="-8"/>
          <w:sz w:val="28"/>
          <w:szCs w:val="22"/>
        </w:rPr>
      </w:pPr>
      <w:r>
        <w:rPr>
          <w:rFonts w:eastAsiaTheme="minorHAnsi" w:cstheme="minorBidi"/>
          <w:b/>
          <w:spacing w:val="-8"/>
          <w:sz w:val="28"/>
          <w:szCs w:val="22"/>
        </w:rPr>
        <w:t>a)</w:t>
      </w:r>
      <w:r w:rsidR="00242D82" w:rsidRPr="00242D82">
        <w:rPr>
          <w:rFonts w:eastAsiaTheme="minorHAnsi" w:cstheme="minorBidi"/>
          <w:spacing w:val="-8"/>
          <w:sz w:val="28"/>
          <w:szCs w:val="22"/>
        </w:rPr>
        <w:t xml:space="preserve"> </w:t>
      </w:r>
      <w:r w:rsidR="00A768F9" w:rsidRPr="00242D82">
        <w:rPr>
          <w:rFonts w:eastAsiaTheme="minorHAnsi" w:cstheme="minorBidi"/>
          <w:spacing w:val="-8"/>
          <w:sz w:val="28"/>
          <w:szCs w:val="22"/>
        </w:rPr>
        <w:t>T</w:t>
      </w:r>
      <w:r w:rsidR="00242D82" w:rsidRPr="00242D82">
        <w:rPr>
          <w:rFonts w:eastAsiaTheme="minorHAnsi" w:cstheme="minorBidi"/>
          <w:sz w:val="28"/>
          <w:szCs w:val="22"/>
        </w:rPr>
        <w:t>hẩm quyền xem xét trách nhiệm hoàn trả của người thi hành công vụ gây thiệt hại</w:t>
      </w:r>
      <w:r w:rsidR="00242D82">
        <w:rPr>
          <w:rFonts w:eastAsiaTheme="minorHAnsi" w:cstheme="minorBidi"/>
          <w:sz w:val="28"/>
          <w:szCs w:val="22"/>
        </w:rPr>
        <w:t xml:space="preserve"> </w:t>
      </w:r>
    </w:p>
    <w:p w14:paraId="10BAE8DC" w14:textId="77777777" w:rsidR="00BF28D7" w:rsidRPr="006D5F7A" w:rsidRDefault="00242D82" w:rsidP="0074311D">
      <w:pPr>
        <w:pStyle w:val="NormalWeb"/>
        <w:shd w:val="clear" w:color="auto" w:fill="FFFFFF"/>
        <w:spacing w:before="120" w:beforeAutospacing="0" w:after="0" w:afterAutospacing="0" w:line="340" w:lineRule="exact"/>
        <w:ind w:firstLine="720"/>
        <w:jc w:val="both"/>
        <w:rPr>
          <w:rFonts w:eastAsiaTheme="minorHAnsi" w:cstheme="minorBidi"/>
          <w:sz w:val="28"/>
          <w:szCs w:val="22"/>
        </w:rPr>
      </w:pPr>
      <w:r>
        <w:rPr>
          <w:rFonts w:eastAsiaTheme="minorHAnsi" w:cstheme="minorBidi"/>
          <w:sz w:val="28"/>
          <w:szCs w:val="22"/>
        </w:rPr>
        <w:lastRenderedPageBreak/>
        <w:t xml:space="preserve">Từ ngày 01/7/2025, </w:t>
      </w:r>
      <w:r w:rsidR="00137A5E" w:rsidRPr="006D5F7A">
        <w:rPr>
          <w:rFonts w:eastAsiaTheme="minorHAnsi" w:cstheme="minorBidi"/>
          <w:sz w:val="28"/>
          <w:szCs w:val="22"/>
        </w:rPr>
        <w:t xml:space="preserve">Chủ tịch </w:t>
      </w:r>
      <w:r w:rsidR="006D5F7A">
        <w:rPr>
          <w:rFonts w:eastAsiaTheme="minorHAnsi" w:cstheme="minorBidi"/>
          <w:sz w:val="28"/>
          <w:szCs w:val="22"/>
        </w:rPr>
        <w:t>UBND</w:t>
      </w:r>
      <w:r w:rsidR="00137A5E" w:rsidRPr="006D5F7A">
        <w:rPr>
          <w:rFonts w:eastAsiaTheme="minorHAnsi" w:cstheme="minorBidi"/>
          <w:sz w:val="28"/>
          <w:szCs w:val="22"/>
        </w:rPr>
        <w:t xml:space="preserve"> cấp tỉnh, cấp xã và Thủ trưởng cơ quan, đơn vị quy định tại </w:t>
      </w:r>
      <w:bookmarkStart w:id="5" w:name="tc_5"/>
      <w:r w:rsidR="00137A5E" w:rsidRPr="006D5F7A">
        <w:rPr>
          <w:rFonts w:eastAsiaTheme="minorHAnsi" w:cstheme="minorBidi"/>
          <w:sz w:val="28"/>
          <w:szCs w:val="22"/>
        </w:rPr>
        <w:t xml:space="preserve">Điều 19 của Nghị định </w:t>
      </w:r>
      <w:bookmarkEnd w:id="5"/>
      <w:r w:rsidR="006D5F7A" w:rsidRPr="00137A5E">
        <w:rPr>
          <w:rFonts w:eastAsiaTheme="minorHAnsi" w:cstheme="minorBidi"/>
          <w:sz w:val="28"/>
          <w:szCs w:val="22"/>
        </w:rPr>
        <w:t>số 120/2025/NĐ-CP</w:t>
      </w:r>
      <w:r w:rsidR="00137A5E" w:rsidRPr="006D5F7A">
        <w:rPr>
          <w:rFonts w:eastAsiaTheme="minorHAnsi" w:cstheme="minorBidi"/>
          <w:sz w:val="28"/>
          <w:szCs w:val="22"/>
        </w:rPr>
        <w:t> tổ chức thực hiện việc xem xét trách nhiệm hoàn trả của người thi hành công vụ gây thiệt hại theo quy định tại </w:t>
      </w:r>
      <w:bookmarkStart w:id="6" w:name="dc_29"/>
      <w:r w:rsidR="00137A5E" w:rsidRPr="006D5F7A">
        <w:rPr>
          <w:rFonts w:eastAsiaTheme="minorHAnsi" w:cstheme="minorBidi"/>
          <w:sz w:val="28"/>
          <w:szCs w:val="22"/>
        </w:rPr>
        <w:t xml:space="preserve">khoản 1 Điều 66 của Luật </w:t>
      </w:r>
      <w:r w:rsidR="006D5F7A">
        <w:rPr>
          <w:rFonts w:eastAsiaTheme="minorHAnsi" w:cstheme="minorBidi"/>
          <w:sz w:val="28"/>
          <w:szCs w:val="22"/>
        </w:rPr>
        <w:t>TNBTCNN</w:t>
      </w:r>
      <w:r w:rsidR="00137A5E" w:rsidRPr="006D5F7A">
        <w:rPr>
          <w:rFonts w:eastAsiaTheme="minorHAnsi" w:cstheme="minorBidi"/>
          <w:sz w:val="28"/>
          <w:szCs w:val="22"/>
        </w:rPr>
        <w:t xml:space="preserve"> năm 2017</w:t>
      </w:r>
      <w:bookmarkEnd w:id="6"/>
      <w:r w:rsidR="00C30A3A">
        <w:rPr>
          <w:rFonts w:eastAsiaTheme="minorHAnsi" w:cstheme="minorBidi"/>
          <w:sz w:val="28"/>
          <w:szCs w:val="22"/>
        </w:rPr>
        <w:t xml:space="preserve"> (Điều 20 </w:t>
      </w:r>
      <w:r w:rsidR="00C30A3A" w:rsidRPr="00C30A3A">
        <w:rPr>
          <w:rFonts w:eastAsiaTheme="minorHAnsi" w:cstheme="minorBidi"/>
          <w:sz w:val="28"/>
          <w:szCs w:val="22"/>
        </w:rPr>
        <w:t>Nghị định số 120/2025/NĐ-CP</w:t>
      </w:r>
      <w:r w:rsidR="00C30A3A">
        <w:rPr>
          <w:rFonts w:eastAsiaTheme="minorHAnsi" w:cstheme="minorBidi"/>
          <w:sz w:val="28"/>
          <w:szCs w:val="22"/>
        </w:rPr>
        <w:t>)</w:t>
      </w:r>
      <w:r w:rsidR="006D5F7A">
        <w:rPr>
          <w:rFonts w:eastAsiaTheme="minorHAnsi" w:cstheme="minorBidi"/>
          <w:sz w:val="28"/>
          <w:szCs w:val="22"/>
        </w:rPr>
        <w:t>.</w:t>
      </w:r>
    </w:p>
    <w:p w14:paraId="6D840D2C" w14:textId="77777777" w:rsidR="004B76B6" w:rsidRDefault="001A7C70" w:rsidP="0074311D">
      <w:pPr>
        <w:spacing w:before="120" w:after="0" w:line="340" w:lineRule="exact"/>
        <w:jc w:val="both"/>
        <w:rPr>
          <w:i/>
        </w:rPr>
      </w:pPr>
      <w:r>
        <w:t xml:space="preserve"> </w:t>
      </w:r>
      <w:r w:rsidR="00584E83">
        <w:tab/>
      </w:r>
      <w:r w:rsidR="00584E83" w:rsidRPr="00B87CB4">
        <w:rPr>
          <w:u w:val="single"/>
        </w:rPr>
        <w:t>Ví dụ 3:</w:t>
      </w:r>
      <w:r w:rsidR="00584E83">
        <w:t xml:space="preserve"> </w:t>
      </w:r>
      <w:r w:rsidR="00F46977" w:rsidRPr="00B87CB4">
        <w:rPr>
          <w:i/>
        </w:rPr>
        <w:t>Theo nội dung Ví dụ 2, khi UBND cấp xã giải quyết bồi thường xong đối với vụ việc, căn cứ Điều 20 của Nghị đị</w:t>
      </w:r>
      <w:r w:rsidR="000A043D">
        <w:rPr>
          <w:i/>
        </w:rPr>
        <w:t>nh số 120/2025/NĐ-CP </w:t>
      </w:r>
      <w:r w:rsidR="00F46977" w:rsidRPr="00B87CB4">
        <w:rPr>
          <w:i/>
        </w:rPr>
        <w:t>và Điều  66 của Luật TNBTCNN năm 2017 thì Chủ tịch UBND cấp xã có trách nhiệm tổ chức thực hiện việc xem xét trách nhiệm hoàn trả của người thi hành công vụ gây thiệt hại.</w:t>
      </w:r>
    </w:p>
    <w:p w14:paraId="7DFA353C" w14:textId="77777777" w:rsidR="003863EC" w:rsidRDefault="003863EC" w:rsidP="003863EC">
      <w:pPr>
        <w:spacing w:before="120" w:after="0" w:line="340" w:lineRule="exact"/>
        <w:ind w:firstLine="709"/>
        <w:jc w:val="both"/>
        <w:rPr>
          <w:color w:val="000000" w:themeColor="text1"/>
          <w:spacing w:val="-4"/>
        </w:rPr>
      </w:pPr>
      <w:r>
        <w:rPr>
          <w:b/>
        </w:rPr>
        <w:t>b)</w:t>
      </w:r>
      <w:r>
        <w:t xml:space="preserve"> </w:t>
      </w:r>
      <w:r>
        <w:rPr>
          <w:color w:val="000000" w:themeColor="text1"/>
          <w:spacing w:val="-4"/>
        </w:rPr>
        <w:t>T</w:t>
      </w:r>
      <w:r w:rsidRPr="00681E95">
        <w:rPr>
          <w:color w:val="000000" w:themeColor="text1"/>
          <w:spacing w:val="-4"/>
        </w:rPr>
        <w:t>rách nhiệm thu tiền hoàn trả</w:t>
      </w:r>
    </w:p>
    <w:p w14:paraId="02D94080" w14:textId="77777777" w:rsidR="003863EC" w:rsidRPr="004B76B6" w:rsidRDefault="003863EC" w:rsidP="003863EC">
      <w:pPr>
        <w:spacing w:before="120" w:after="0" w:line="340" w:lineRule="exact"/>
        <w:ind w:firstLine="709"/>
        <w:jc w:val="both"/>
      </w:pPr>
      <w:r>
        <w:rPr>
          <w:color w:val="000000" w:themeColor="text1"/>
          <w:spacing w:val="-4"/>
        </w:rPr>
        <w:t>Từ ngày 01/7/2025, trách nhiệm thu tiền hoàn trả được thực hiện như sau:</w:t>
      </w:r>
    </w:p>
    <w:p w14:paraId="638C3229" w14:textId="77777777" w:rsidR="003863EC" w:rsidRPr="00681E95" w:rsidRDefault="003863EC" w:rsidP="003863EC">
      <w:pPr>
        <w:spacing w:before="120" w:after="0" w:line="340" w:lineRule="exact"/>
        <w:ind w:firstLine="709"/>
        <w:jc w:val="both"/>
        <w:rPr>
          <w:color w:val="000000" w:themeColor="text1"/>
        </w:rPr>
      </w:pPr>
      <w:r w:rsidRPr="00681E95">
        <w:rPr>
          <w:color w:val="000000" w:themeColor="text1"/>
          <w:spacing w:val="-4"/>
        </w:rPr>
        <w:t xml:space="preserve">- </w:t>
      </w:r>
      <w:r>
        <w:rPr>
          <w:color w:val="000000" w:themeColor="text1"/>
          <w:spacing w:val="-4"/>
        </w:rPr>
        <w:t>Đối với t</w:t>
      </w:r>
      <w:r w:rsidRPr="00681E95">
        <w:rPr>
          <w:color w:val="000000" w:themeColor="text1"/>
          <w:spacing w:val="-4"/>
        </w:rPr>
        <w:t>rường hợp: Sau ngày chấm dứt hoạt độn</w:t>
      </w:r>
      <w:r>
        <w:rPr>
          <w:color w:val="000000" w:themeColor="text1"/>
          <w:spacing w:val="-4"/>
        </w:rPr>
        <w:t>g của UBND cấp huyện mà</w:t>
      </w:r>
      <w:r w:rsidRPr="00681E95">
        <w:rPr>
          <w:color w:val="000000" w:themeColor="text1"/>
          <w:spacing w:val="-4"/>
        </w:rPr>
        <w:t xml:space="preserve"> người thi hành công vụ gây thiệt hại chuyển sang cơ quan, tổ chức khác thì cơ quan, tổ chức đang trực tiếp quản lý, sử dụng, trả lương cho người thi hành công vụ gây thiệt hại có trách nhiệm thu tiền hoàn trả theo quyết định hoàn trả mà </w:t>
      </w:r>
      <w:r>
        <w:rPr>
          <w:color w:val="000000" w:themeColor="text1"/>
        </w:rPr>
        <w:t>UBND</w:t>
      </w:r>
      <w:r w:rsidRPr="00681E95">
        <w:rPr>
          <w:color w:val="000000" w:themeColor="text1"/>
        </w:rPr>
        <w:t xml:space="preserve"> cấp huyện đã ban hành trước đó và nộp vào ngân sách nhà nước theo quy định của pháp luật (</w:t>
      </w:r>
      <w:r>
        <w:rPr>
          <w:color w:val="000000" w:themeColor="text1"/>
        </w:rPr>
        <w:t xml:space="preserve">theo quy định tại </w:t>
      </w:r>
      <w:r w:rsidRPr="00681E95">
        <w:rPr>
          <w:color w:val="000000" w:themeColor="text1"/>
        </w:rPr>
        <w:t xml:space="preserve">Điều 70 Luật </w:t>
      </w:r>
      <w:r>
        <w:rPr>
          <w:color w:val="000000" w:themeColor="text1"/>
        </w:rPr>
        <w:t>TNBTCNN</w:t>
      </w:r>
      <w:r w:rsidRPr="00681E95">
        <w:rPr>
          <w:color w:val="000000" w:themeColor="text1"/>
        </w:rPr>
        <w:t xml:space="preserve"> năm 2017).</w:t>
      </w:r>
    </w:p>
    <w:p w14:paraId="146D2990" w14:textId="77777777" w:rsidR="004B76B6" w:rsidRPr="00681E95" w:rsidRDefault="004B76B6" w:rsidP="0074311D">
      <w:pPr>
        <w:spacing w:before="120" w:after="0" w:line="340" w:lineRule="exact"/>
        <w:ind w:firstLine="709"/>
        <w:jc w:val="both"/>
        <w:rPr>
          <w:color w:val="000000" w:themeColor="text1"/>
        </w:rPr>
      </w:pPr>
      <w:r w:rsidRPr="00681E95">
        <w:rPr>
          <w:color w:val="000000" w:themeColor="text1"/>
        </w:rPr>
        <w:t xml:space="preserve">- </w:t>
      </w:r>
      <w:r>
        <w:rPr>
          <w:color w:val="000000" w:themeColor="text1"/>
        </w:rPr>
        <w:t>Đối với t</w:t>
      </w:r>
      <w:r w:rsidRPr="00681E95">
        <w:rPr>
          <w:color w:val="000000" w:themeColor="text1"/>
        </w:rPr>
        <w:t xml:space="preserve">rường hợp: </w:t>
      </w:r>
      <w:r w:rsidRPr="00681E95">
        <w:rPr>
          <w:color w:val="000000" w:themeColor="text1"/>
          <w:spacing w:val="-4"/>
        </w:rPr>
        <w:t>Sau ngày chấm dứt hoạt độn</w:t>
      </w:r>
      <w:r>
        <w:rPr>
          <w:color w:val="000000" w:themeColor="text1"/>
          <w:spacing w:val="-4"/>
        </w:rPr>
        <w:t xml:space="preserve">g của </w:t>
      </w:r>
      <w:r w:rsidR="00242D82">
        <w:rPr>
          <w:color w:val="000000" w:themeColor="text1"/>
          <w:spacing w:val="-4"/>
        </w:rPr>
        <w:t>UBND</w:t>
      </w:r>
      <w:r>
        <w:rPr>
          <w:color w:val="000000" w:themeColor="text1"/>
          <w:spacing w:val="-4"/>
        </w:rPr>
        <w:t xml:space="preserve"> cấp huyện mà</w:t>
      </w:r>
      <w:r w:rsidRPr="00681E95">
        <w:rPr>
          <w:color w:val="000000" w:themeColor="text1"/>
          <w:spacing w:val="-4"/>
        </w:rPr>
        <w:t xml:space="preserve"> người thi hành công vụ gây thiệt hại đã nghỉ hưu thì cơ quan Bảo hiểm xã hội đang trả lương hưu cho người thi hành công vụ gây thiệt hại có trách nhiệm thu tiền theo quyết định hoàn trả mà </w:t>
      </w:r>
      <w:r w:rsidR="00242D82">
        <w:rPr>
          <w:color w:val="000000" w:themeColor="text1"/>
        </w:rPr>
        <w:t>UBND</w:t>
      </w:r>
      <w:r w:rsidRPr="00681E95">
        <w:rPr>
          <w:color w:val="000000" w:themeColor="text1"/>
        </w:rPr>
        <w:t xml:space="preserve"> cấp huyện đã ban hành trước đó và nộp đầy đủ, kịp thời vào ngân sách nhà nước (</w:t>
      </w:r>
      <w:r>
        <w:rPr>
          <w:color w:val="000000" w:themeColor="text1"/>
        </w:rPr>
        <w:t xml:space="preserve">theo quy định tại </w:t>
      </w:r>
      <w:r w:rsidRPr="00681E95">
        <w:rPr>
          <w:color w:val="000000" w:themeColor="text1"/>
        </w:rPr>
        <w:t xml:space="preserve">khoản 1 Điều 71 Luật </w:t>
      </w:r>
      <w:r w:rsidR="00242D82">
        <w:rPr>
          <w:color w:val="000000" w:themeColor="text1"/>
        </w:rPr>
        <w:t>TNBTCNN</w:t>
      </w:r>
      <w:r w:rsidRPr="00681E95">
        <w:rPr>
          <w:color w:val="000000" w:themeColor="text1"/>
        </w:rPr>
        <w:t xml:space="preserve"> năm 2017).</w:t>
      </w:r>
    </w:p>
    <w:p w14:paraId="3AE03B8D" w14:textId="77777777" w:rsidR="004B76B6" w:rsidRPr="00242D82" w:rsidRDefault="004B76B6" w:rsidP="0074311D">
      <w:pPr>
        <w:spacing w:before="120" w:after="0" w:line="340" w:lineRule="exact"/>
        <w:ind w:firstLine="709"/>
        <w:jc w:val="both"/>
        <w:rPr>
          <w:color w:val="000000" w:themeColor="text1"/>
          <w:spacing w:val="-4"/>
        </w:rPr>
      </w:pPr>
      <w:r w:rsidRPr="00681E95">
        <w:rPr>
          <w:color w:val="000000" w:themeColor="text1"/>
        </w:rPr>
        <w:t xml:space="preserve">- </w:t>
      </w:r>
      <w:r>
        <w:rPr>
          <w:color w:val="000000" w:themeColor="text1"/>
        </w:rPr>
        <w:t>Đối với trường hợp</w:t>
      </w:r>
      <w:r w:rsidRPr="00681E95">
        <w:rPr>
          <w:color w:val="000000" w:themeColor="text1"/>
        </w:rPr>
        <w:t xml:space="preserve">: </w:t>
      </w:r>
      <w:bookmarkStart w:id="7" w:name="_Hlk199365226"/>
      <w:r w:rsidRPr="00681E95">
        <w:rPr>
          <w:color w:val="000000" w:themeColor="text1"/>
          <w:spacing w:val="-4"/>
        </w:rPr>
        <w:t>Sau ngày chấm dứt hoạt độn</w:t>
      </w:r>
      <w:r>
        <w:rPr>
          <w:color w:val="000000" w:themeColor="text1"/>
          <w:spacing w:val="-4"/>
        </w:rPr>
        <w:t xml:space="preserve">g của </w:t>
      </w:r>
      <w:r w:rsidR="00242D82">
        <w:rPr>
          <w:color w:val="000000" w:themeColor="text1"/>
          <w:spacing w:val="-4"/>
        </w:rPr>
        <w:t>UBND</w:t>
      </w:r>
      <w:r>
        <w:rPr>
          <w:color w:val="000000" w:themeColor="text1"/>
          <w:spacing w:val="-4"/>
        </w:rPr>
        <w:t xml:space="preserve"> cấp huyện mà</w:t>
      </w:r>
      <w:r w:rsidRPr="00681E95">
        <w:rPr>
          <w:color w:val="000000" w:themeColor="text1"/>
          <w:spacing w:val="-4"/>
        </w:rPr>
        <w:t xml:space="preserve"> người thi hành công vụ gây thiệt hại đã nghỉ việc nhưng không hưởng lương hưu hoặc không làm việc tại cơ quan, tổ chức nào khác</w:t>
      </w:r>
      <w:r>
        <w:rPr>
          <w:color w:val="000000" w:themeColor="text1"/>
          <w:spacing w:val="-4"/>
        </w:rPr>
        <w:t xml:space="preserve"> thì </w:t>
      </w:r>
      <w:r>
        <w:t>h</w:t>
      </w:r>
      <w:r w:rsidRPr="003F0A50">
        <w:t xml:space="preserve">ành vi gây thiệt hại của </w:t>
      </w:r>
      <w:r w:rsidR="00242D82">
        <w:t>UBND</w:t>
      </w:r>
      <w:r w:rsidRPr="003F0A50">
        <w:t xml:space="preserve"> cấp huyện thuộc nhóm nhiệm vụ, quyền hạn của cơ quan, đơn vị nào thì </w:t>
      </w:r>
      <w:r>
        <w:t xml:space="preserve">cơ quan, đơn vị đó </w:t>
      </w:r>
      <w:r w:rsidRPr="00681E95">
        <w:rPr>
          <w:iCs/>
          <w:color w:val="000000" w:themeColor="text1"/>
        </w:rPr>
        <w:t xml:space="preserve">có trách nhiệm </w:t>
      </w:r>
      <w:r w:rsidRPr="00681E95">
        <w:rPr>
          <w:color w:val="000000" w:themeColor="text1"/>
          <w:spacing w:val="-4"/>
        </w:rPr>
        <w:t xml:space="preserve">thu tiền theo quyết định hoàn trả mà </w:t>
      </w:r>
      <w:r w:rsidR="00242D82">
        <w:rPr>
          <w:color w:val="000000" w:themeColor="text1"/>
        </w:rPr>
        <w:t>UBND</w:t>
      </w:r>
      <w:r w:rsidRPr="00681E95">
        <w:rPr>
          <w:color w:val="000000" w:themeColor="text1"/>
        </w:rPr>
        <w:t xml:space="preserve"> cấp huyện đã ban hành trước đó và nộp vào ngân sách nhà nước theo quy định của pháp luật</w:t>
      </w:r>
      <w:r>
        <w:rPr>
          <w:color w:val="000000" w:themeColor="text1"/>
        </w:rPr>
        <w:t xml:space="preserve"> (theo hướng dẫn tại điểm b Mục 2.2 phần IV </w:t>
      </w:r>
      <w:r w:rsidRPr="00F2210C">
        <w:rPr>
          <w:color w:val="000000" w:themeColor="text1"/>
          <w:spacing w:val="-4"/>
        </w:rPr>
        <w:t>Công văn số 1866/BTP-PLHSHC</w:t>
      </w:r>
      <w:r w:rsidR="00697131">
        <w:rPr>
          <w:color w:val="000000" w:themeColor="text1"/>
          <w:spacing w:val="-4"/>
        </w:rPr>
        <w:t xml:space="preserve"> ngày 09/4/2025 của Bộ Tư pháp về việc hướng dẫn thực hiện nhiệm vụ thuộc lĩnh vực quản lý của Bộ Tư pháp tổ chức chính quyền địa phương 2 cấp</w:t>
      </w:r>
      <w:r>
        <w:rPr>
          <w:color w:val="000000" w:themeColor="text1"/>
          <w:spacing w:val="-4"/>
        </w:rPr>
        <w:t xml:space="preserve">). </w:t>
      </w:r>
      <w:r w:rsidRPr="00CF110B">
        <w:rPr>
          <w:color w:val="000000" w:themeColor="text1"/>
        </w:rPr>
        <w:t xml:space="preserve">Trong quá trình tổ chức thực hiện, cơ quan, đơn vị tiếp nhận nhiệm vụ, quyền hạn của </w:t>
      </w:r>
      <w:r w:rsidR="00242D82">
        <w:rPr>
          <w:color w:val="000000" w:themeColor="text1"/>
        </w:rPr>
        <w:t>UBND</w:t>
      </w:r>
      <w:r w:rsidRPr="00CF110B">
        <w:rPr>
          <w:color w:val="000000" w:themeColor="text1"/>
        </w:rPr>
        <w:t xml:space="preserve"> cấp huyện có </w:t>
      </w:r>
      <w:r>
        <w:rPr>
          <w:color w:val="000000" w:themeColor="text1"/>
        </w:rPr>
        <w:t xml:space="preserve">thể </w:t>
      </w:r>
      <w:r w:rsidRPr="00CF110B">
        <w:rPr>
          <w:color w:val="000000" w:themeColor="text1"/>
        </w:rPr>
        <w:t>phối hợp với cơ quan có liên quan để thực hiện hiệu quả nhiệm vụ này.</w:t>
      </w:r>
      <w:bookmarkEnd w:id="7"/>
    </w:p>
    <w:p w14:paraId="47595994" w14:textId="77777777" w:rsidR="00E10E5A" w:rsidRDefault="004D3644" w:rsidP="0074311D">
      <w:pPr>
        <w:spacing w:before="120" w:after="0" w:line="340" w:lineRule="exact"/>
        <w:ind w:firstLine="720"/>
        <w:jc w:val="both"/>
        <w:rPr>
          <w:b/>
        </w:rPr>
      </w:pPr>
      <w:r>
        <w:rPr>
          <w:b/>
        </w:rPr>
        <w:t>2</w:t>
      </w:r>
      <w:r w:rsidR="00E10E5A" w:rsidRPr="009F1BFA">
        <w:rPr>
          <w:b/>
        </w:rPr>
        <w:t>. Việc</w:t>
      </w:r>
      <w:r w:rsidR="00134EB4">
        <w:rPr>
          <w:b/>
        </w:rPr>
        <w:t xml:space="preserve"> phân quyền</w:t>
      </w:r>
      <w:r w:rsidR="00C30A3A">
        <w:rPr>
          <w:b/>
        </w:rPr>
        <w:t>, phân cấp</w:t>
      </w:r>
      <w:r w:rsidR="00E10E5A" w:rsidRPr="009F1BFA">
        <w:rPr>
          <w:b/>
        </w:rPr>
        <w:t xml:space="preserve"> thực hiện công tác bồi thường nhà nước khi tổ chức ch</w:t>
      </w:r>
      <w:r w:rsidR="00373040">
        <w:rPr>
          <w:b/>
        </w:rPr>
        <w:t>ính quyền địa phương 02 cấp</w:t>
      </w:r>
    </w:p>
    <w:p w14:paraId="49CE55F0" w14:textId="77777777" w:rsidR="001459A8" w:rsidRDefault="00EA37F6" w:rsidP="0074311D">
      <w:pPr>
        <w:spacing w:before="120" w:after="0" w:line="340" w:lineRule="exact"/>
        <w:ind w:firstLine="720"/>
        <w:jc w:val="both"/>
      </w:pPr>
      <w:r w:rsidRPr="00EA37F6">
        <w:lastRenderedPageBreak/>
        <w:t>Thực hiện chỉ đạo của Trung ương về đẩy mạnh phân cấp,</w:t>
      </w:r>
      <w:r w:rsidR="00373040">
        <w:t xml:space="preserve"> phân quyền theo phương châm “</w:t>
      </w:r>
      <w:r w:rsidRPr="00EA37F6">
        <w:t>địa phương quyết, địa phương làm, địa phương chịu trách nhiệm”</w:t>
      </w:r>
      <w:r>
        <w:t xml:space="preserve">, </w:t>
      </w:r>
      <w:r w:rsidR="001459A8">
        <w:t>ngày 11/6/2025 Chính phủ đã ban hành Nghị định số 121/2025/NĐ-CP về phân quyền, phân cấp trong lĩnh vực quản lý nhà nước của Bộ Tư pháp. Theo đó, trong lĩnh vực bồi thường nhà nước</w:t>
      </w:r>
      <w:r w:rsidR="00A70189">
        <w:t>, có 05 nhiệm vụ được phân quyền cho UBND cấp tỉnh thực hiện, cụ thể như sau:</w:t>
      </w:r>
    </w:p>
    <w:p w14:paraId="0BC3A37E" w14:textId="77777777" w:rsidR="00EA37F6" w:rsidRPr="00A70189" w:rsidRDefault="004D3644" w:rsidP="0074311D">
      <w:pPr>
        <w:spacing w:before="120" w:after="0" w:line="340" w:lineRule="exact"/>
        <w:ind w:firstLine="720"/>
        <w:jc w:val="both"/>
        <w:rPr>
          <w:b/>
        </w:rPr>
      </w:pPr>
      <w:r>
        <w:rPr>
          <w:b/>
        </w:rPr>
        <w:t>2</w:t>
      </w:r>
      <w:r w:rsidR="00EA37F6" w:rsidRPr="00A70189">
        <w:rPr>
          <w:b/>
        </w:rPr>
        <w:t xml:space="preserve">.1. </w:t>
      </w:r>
      <w:bookmarkStart w:id="8" w:name="dieu_18"/>
      <w:r w:rsidR="00EA37F6" w:rsidRPr="00A70189">
        <w:rPr>
          <w:b/>
        </w:rPr>
        <w:t>Trách nhiệm hỗ trợ, hướng dẫn người bị thiệt hại thực hiện thủ tục yêu cầu bồi thường nhà nước</w:t>
      </w:r>
      <w:bookmarkEnd w:id="8"/>
    </w:p>
    <w:p w14:paraId="6B63E14D" w14:textId="77777777" w:rsidR="003774CC" w:rsidRDefault="00EA37F6" w:rsidP="0074311D">
      <w:pPr>
        <w:spacing w:before="120" w:after="0" w:line="340" w:lineRule="exact"/>
        <w:ind w:firstLine="720"/>
        <w:jc w:val="both"/>
      </w:pPr>
      <w:r>
        <w:t>Theo quy định tại điểm đ khoản 2 Điều 73 Luật TNBTCNN năm 2017, Bộ Tư pháp có nhiệm vụ hỗ trợ người bị thiệt hại thực hiện th</w:t>
      </w:r>
      <w:r w:rsidR="00F929B8">
        <w:t xml:space="preserve">ủ tục yêu cầu bồi thường. Hiện </w:t>
      </w:r>
      <w:r>
        <w:t xml:space="preserve">nay, </w:t>
      </w:r>
      <w:r w:rsidR="00A70189">
        <w:t xml:space="preserve">nhiệm vụ này được </w:t>
      </w:r>
      <w:r w:rsidR="00277F51">
        <w:t>giao</w:t>
      </w:r>
      <w:r w:rsidR="003774CC">
        <w:t xml:space="preserve"> cho UBND cấp tỉnh </w:t>
      </w:r>
      <w:r w:rsidR="003774CC" w:rsidRPr="00EA37F6">
        <w:t xml:space="preserve">nơi người bị thiệt hại cư trú, nơi tổ chức bị thiệt hại đặt trụ sở hoặc </w:t>
      </w:r>
      <w:r w:rsidR="00A70189">
        <w:t>UBND</w:t>
      </w:r>
      <w:r w:rsidR="003774CC" w:rsidRPr="00EA37F6">
        <w:t xml:space="preserve"> cấp tỉnh nơi đặt trụ sở của cơ quan trực tiếp quản lý người thi hành công vụ gây thiệt hạ</w:t>
      </w:r>
      <w:r w:rsidR="003774CC">
        <w:t>i thực hiện (</w:t>
      </w:r>
      <w:r>
        <w:t>Điều 18 Nghị định số 121/2025/NĐ-CP</w:t>
      </w:r>
      <w:r w:rsidR="00DA1860">
        <w:t xml:space="preserve"> </w:t>
      </w:r>
      <w:r w:rsidR="00A24737">
        <w:t xml:space="preserve">quy định </w:t>
      </w:r>
      <w:r w:rsidR="00DA1860">
        <w:t xml:space="preserve">về </w:t>
      </w:r>
      <w:r w:rsidR="00A24737">
        <w:t>t</w:t>
      </w:r>
      <w:r w:rsidR="00DA1860" w:rsidRPr="00DA1860">
        <w:t>rách nhiệm hỗ trợ, hướng dẫn người bị thiệt hại thực hiện thủ tục yêu cầu bồi thường nhà nước</w:t>
      </w:r>
      <w:r w:rsidR="003774CC">
        <w:t xml:space="preserve">). </w:t>
      </w:r>
    </w:p>
    <w:p w14:paraId="71C74094" w14:textId="77777777" w:rsidR="00DA1860" w:rsidRDefault="00C64145" w:rsidP="0074311D">
      <w:pPr>
        <w:pStyle w:val="NormalWeb"/>
        <w:spacing w:before="120" w:beforeAutospacing="0" w:after="0" w:afterAutospacing="0" w:line="340" w:lineRule="exact"/>
        <w:ind w:firstLine="720"/>
        <w:jc w:val="both"/>
        <w:rPr>
          <w:rFonts w:eastAsiaTheme="minorHAnsi" w:cstheme="minorBidi"/>
          <w:sz w:val="28"/>
          <w:szCs w:val="22"/>
        </w:rPr>
      </w:pPr>
      <w:bookmarkStart w:id="9" w:name="dieu_19"/>
      <w:r>
        <w:rPr>
          <w:rFonts w:eastAsiaTheme="minorHAnsi" w:cstheme="minorBidi"/>
          <w:sz w:val="28"/>
          <w:szCs w:val="22"/>
        </w:rPr>
        <w:t xml:space="preserve"> </w:t>
      </w:r>
      <w:r w:rsidR="00DA1860" w:rsidRPr="00DA1860">
        <w:rPr>
          <w:rFonts w:eastAsiaTheme="minorHAnsi" w:cstheme="minorBidi"/>
          <w:sz w:val="28"/>
          <w:szCs w:val="22"/>
        </w:rPr>
        <w:t xml:space="preserve">Nội dung hỗ trợ, hướng dẫn người bị thiệt hại thực hiện thủ tục yêu cầu bồi thường nhà nước </w:t>
      </w:r>
      <w:r w:rsidR="00DA1860">
        <w:rPr>
          <w:rFonts w:eastAsiaTheme="minorHAnsi" w:cstheme="minorBidi"/>
          <w:sz w:val="28"/>
          <w:szCs w:val="22"/>
        </w:rPr>
        <w:t>được thực hiện</w:t>
      </w:r>
      <w:r w:rsidR="002448E1">
        <w:rPr>
          <w:rFonts w:eastAsiaTheme="minorHAnsi" w:cstheme="minorBidi"/>
          <w:sz w:val="28"/>
          <w:szCs w:val="22"/>
        </w:rPr>
        <w:t xml:space="preserve"> theo quy định tại Điều 13 </w:t>
      </w:r>
      <w:r w:rsidR="002448E1" w:rsidRPr="00C64145">
        <w:rPr>
          <w:rFonts w:eastAsiaTheme="minorHAnsi" w:cstheme="minorBidi"/>
          <w:sz w:val="28"/>
          <w:szCs w:val="22"/>
        </w:rPr>
        <w:t>Thông tư số 08/2025/TT-BTP</w:t>
      </w:r>
      <w:r w:rsidR="002448E1">
        <w:rPr>
          <w:rFonts w:eastAsiaTheme="minorHAnsi" w:cstheme="minorBidi"/>
          <w:sz w:val="28"/>
          <w:szCs w:val="22"/>
        </w:rPr>
        <w:t>, cụ thể</w:t>
      </w:r>
      <w:r w:rsidR="00DA1860">
        <w:rPr>
          <w:rFonts w:eastAsiaTheme="minorHAnsi" w:cstheme="minorBidi"/>
          <w:sz w:val="28"/>
          <w:szCs w:val="22"/>
        </w:rPr>
        <w:t xml:space="preserve"> như sau</w:t>
      </w:r>
      <w:r w:rsidR="00DA1860" w:rsidRPr="00DA1860">
        <w:rPr>
          <w:rFonts w:eastAsiaTheme="minorHAnsi" w:cstheme="minorBidi"/>
          <w:sz w:val="28"/>
          <w:szCs w:val="22"/>
        </w:rPr>
        <w:t>:</w:t>
      </w:r>
      <w:r w:rsidR="00DA1860">
        <w:rPr>
          <w:rFonts w:eastAsiaTheme="minorHAnsi" w:cstheme="minorBidi"/>
          <w:sz w:val="28"/>
          <w:szCs w:val="22"/>
        </w:rPr>
        <w:t xml:space="preserve"> </w:t>
      </w:r>
    </w:p>
    <w:p w14:paraId="0405667B" w14:textId="77777777" w:rsidR="00DA1860" w:rsidRDefault="00DA1860" w:rsidP="0074311D">
      <w:pPr>
        <w:pStyle w:val="NormalWeb"/>
        <w:spacing w:before="120" w:beforeAutospacing="0" w:after="0" w:afterAutospacing="0" w:line="340" w:lineRule="exact"/>
        <w:ind w:firstLine="720"/>
        <w:jc w:val="both"/>
        <w:rPr>
          <w:rFonts w:eastAsiaTheme="minorHAnsi" w:cstheme="minorBidi"/>
          <w:sz w:val="28"/>
          <w:szCs w:val="22"/>
        </w:rPr>
      </w:pPr>
      <w:r>
        <w:rPr>
          <w:rFonts w:eastAsiaTheme="minorHAnsi" w:cstheme="minorBidi"/>
          <w:sz w:val="28"/>
          <w:szCs w:val="22"/>
        </w:rPr>
        <w:t>-</w:t>
      </w:r>
      <w:r w:rsidRPr="00DA1860">
        <w:rPr>
          <w:rFonts w:eastAsiaTheme="minorHAnsi" w:cstheme="minorBidi"/>
          <w:sz w:val="28"/>
          <w:szCs w:val="22"/>
        </w:rPr>
        <w:t> Hướng dẫn người bị thiệt hại thực hiện thủ tục yêu cầu bồi thường nhà nước theo các nội dung quy định tại </w:t>
      </w:r>
      <w:bookmarkStart w:id="10" w:name="dc_15"/>
      <w:r w:rsidRPr="00DA1860">
        <w:rPr>
          <w:rFonts w:eastAsiaTheme="minorHAnsi" w:cstheme="minorBidi"/>
          <w:sz w:val="28"/>
          <w:szCs w:val="22"/>
        </w:rPr>
        <w:t>Điều 6 của Thông tư số 09/2019/TT-BTP</w:t>
      </w:r>
      <w:bookmarkEnd w:id="10"/>
      <w:r w:rsidRPr="00DA1860">
        <w:rPr>
          <w:rFonts w:eastAsiaTheme="minorHAnsi" w:cstheme="minorBidi"/>
          <w:sz w:val="28"/>
          <w:szCs w:val="22"/>
        </w:rPr>
        <w:t>;</w:t>
      </w:r>
    </w:p>
    <w:p w14:paraId="5E3921C6" w14:textId="77777777" w:rsidR="002448E1" w:rsidRDefault="00DA1860" w:rsidP="0074311D">
      <w:pPr>
        <w:pStyle w:val="NormalWeb"/>
        <w:spacing w:before="120" w:beforeAutospacing="0" w:after="0" w:afterAutospacing="0" w:line="340" w:lineRule="exact"/>
        <w:ind w:firstLine="720"/>
        <w:jc w:val="both"/>
        <w:rPr>
          <w:rFonts w:eastAsiaTheme="minorHAnsi" w:cstheme="minorBidi"/>
          <w:sz w:val="28"/>
          <w:szCs w:val="22"/>
        </w:rPr>
      </w:pPr>
      <w:r>
        <w:rPr>
          <w:rFonts w:eastAsiaTheme="minorHAnsi" w:cstheme="minorBidi"/>
          <w:sz w:val="28"/>
          <w:szCs w:val="22"/>
        </w:rPr>
        <w:t xml:space="preserve">- </w:t>
      </w:r>
      <w:r w:rsidRPr="00DA1860">
        <w:rPr>
          <w:rFonts w:eastAsiaTheme="minorHAnsi" w:cstheme="minorBidi"/>
          <w:sz w:val="28"/>
          <w:szCs w:val="22"/>
        </w:rPr>
        <w:t>Hỗ trợ người bị thiệt hại thực hiện thủ tục yêu cầu bồi thường nhà nước theo các nội dung quy định tại </w:t>
      </w:r>
      <w:bookmarkStart w:id="11" w:name="dc_16"/>
      <w:r w:rsidRPr="00DA1860">
        <w:rPr>
          <w:rFonts w:eastAsiaTheme="minorHAnsi" w:cstheme="minorBidi"/>
          <w:sz w:val="28"/>
          <w:szCs w:val="22"/>
        </w:rPr>
        <w:t>khoản 2, 3, 4, 5, 6, 7, 8 và 9 Điều 4 và khoản 2 Điều 5 của Thông tư số 09/2019/TT-BTP</w:t>
      </w:r>
      <w:bookmarkEnd w:id="11"/>
      <w:r>
        <w:rPr>
          <w:rStyle w:val="FootnoteReference"/>
          <w:rFonts w:eastAsiaTheme="minorHAnsi" w:cstheme="minorBidi"/>
          <w:sz w:val="28"/>
          <w:szCs w:val="22"/>
        </w:rPr>
        <w:footnoteReference w:id="1"/>
      </w:r>
      <w:r w:rsidRPr="00DA1860">
        <w:rPr>
          <w:rFonts w:eastAsiaTheme="minorHAnsi" w:cstheme="minorBidi"/>
          <w:sz w:val="28"/>
          <w:szCs w:val="22"/>
        </w:rPr>
        <w:t>.</w:t>
      </w:r>
    </w:p>
    <w:p w14:paraId="50D17F65" w14:textId="77777777" w:rsidR="00B10C62" w:rsidRDefault="002448E1" w:rsidP="0074311D">
      <w:pPr>
        <w:pStyle w:val="NormalWeb"/>
        <w:spacing w:before="120" w:beforeAutospacing="0" w:after="0" w:afterAutospacing="0" w:line="340" w:lineRule="exact"/>
        <w:ind w:firstLine="720"/>
        <w:jc w:val="both"/>
        <w:rPr>
          <w:rFonts w:eastAsiaTheme="minorHAnsi" w:cstheme="minorBidi"/>
          <w:sz w:val="28"/>
          <w:szCs w:val="22"/>
        </w:rPr>
      </w:pPr>
      <w:r w:rsidRPr="002448E1">
        <w:rPr>
          <w:rFonts w:eastAsiaTheme="minorHAnsi" w:cstheme="minorBidi"/>
          <w:sz w:val="28"/>
          <w:szCs w:val="22"/>
        </w:rPr>
        <w:t>Khi thực hiện việc hỗ trợ, hướng dẫn người bị thiệt hại thực hiện thủ tục yêu cầu bồi thường nhà nước</w:t>
      </w:r>
      <w:r w:rsidR="00B10C62">
        <w:rPr>
          <w:rFonts w:eastAsiaTheme="minorHAnsi" w:cstheme="minorBidi"/>
          <w:sz w:val="28"/>
          <w:szCs w:val="22"/>
        </w:rPr>
        <w:t>,</w:t>
      </w:r>
      <w:r w:rsidRPr="002448E1">
        <w:rPr>
          <w:rFonts w:eastAsiaTheme="minorHAnsi" w:cstheme="minorBidi"/>
          <w:sz w:val="28"/>
          <w:szCs w:val="22"/>
        </w:rPr>
        <w:t xml:space="preserve"> trường hợp cần thống nhất nội dung hỗ trợ, hướng dẫn thì </w:t>
      </w:r>
      <w:r w:rsidR="00B10C62">
        <w:rPr>
          <w:rFonts w:eastAsiaTheme="minorHAnsi" w:cstheme="minorBidi"/>
          <w:sz w:val="28"/>
          <w:szCs w:val="22"/>
        </w:rPr>
        <w:t>UBND</w:t>
      </w:r>
      <w:r w:rsidRPr="002448E1">
        <w:rPr>
          <w:rFonts w:eastAsiaTheme="minorHAnsi" w:cstheme="minorBidi"/>
          <w:sz w:val="28"/>
          <w:szCs w:val="22"/>
        </w:rPr>
        <w:t xml:space="preserve"> cấp tỉnh nơi người bị thiệt hại cư trú, nơi tổ chức bị thiệt hại đặt trụ sở hoặc </w:t>
      </w:r>
      <w:r w:rsidR="00B10C62">
        <w:rPr>
          <w:rFonts w:eastAsiaTheme="minorHAnsi" w:cstheme="minorBidi"/>
          <w:sz w:val="28"/>
          <w:szCs w:val="22"/>
        </w:rPr>
        <w:t>UBND</w:t>
      </w:r>
      <w:r w:rsidRPr="002448E1">
        <w:rPr>
          <w:rFonts w:eastAsiaTheme="minorHAnsi" w:cstheme="minorBidi"/>
          <w:sz w:val="28"/>
          <w:szCs w:val="22"/>
        </w:rPr>
        <w:t xml:space="preserve"> cấp tỉnh nơi đặt trụ sở của cơ quan trực tiếp quản lý người thi hành công vụ gây thiệt hại chủ trì, phối hợp với các cơ quan liên quan để hỗ trợ, hướng dẫn người bị thiệt hại thực hiện thủ tục yêu cầu bồi thường nhà nước</w:t>
      </w:r>
      <w:r w:rsidR="00B10C62">
        <w:rPr>
          <w:rFonts w:eastAsiaTheme="minorHAnsi" w:cstheme="minorBidi"/>
          <w:sz w:val="28"/>
          <w:szCs w:val="22"/>
        </w:rPr>
        <w:t xml:space="preserve"> (Điều 14 </w:t>
      </w:r>
      <w:r w:rsidR="00B10C62" w:rsidRPr="00C64145">
        <w:rPr>
          <w:rFonts w:eastAsiaTheme="minorHAnsi" w:cstheme="minorBidi"/>
          <w:sz w:val="28"/>
          <w:szCs w:val="22"/>
        </w:rPr>
        <w:t>Thông tư số 08/2025/TT-BTP</w:t>
      </w:r>
      <w:r w:rsidR="00B10C62">
        <w:rPr>
          <w:rFonts w:eastAsiaTheme="minorHAnsi" w:cstheme="minorBidi"/>
          <w:sz w:val="28"/>
          <w:szCs w:val="22"/>
        </w:rPr>
        <w:t>)</w:t>
      </w:r>
      <w:r w:rsidRPr="002448E1">
        <w:rPr>
          <w:rFonts w:eastAsiaTheme="minorHAnsi" w:cstheme="minorBidi"/>
          <w:sz w:val="28"/>
          <w:szCs w:val="22"/>
        </w:rPr>
        <w:t>.</w:t>
      </w:r>
      <w:r w:rsidR="00B10C62">
        <w:rPr>
          <w:rFonts w:eastAsiaTheme="minorHAnsi" w:cstheme="minorBidi"/>
          <w:sz w:val="28"/>
          <w:szCs w:val="22"/>
        </w:rPr>
        <w:t xml:space="preserve"> </w:t>
      </w:r>
    </w:p>
    <w:p w14:paraId="10113710" w14:textId="77777777" w:rsidR="00B10C62" w:rsidRDefault="002448E1" w:rsidP="0074311D">
      <w:pPr>
        <w:pStyle w:val="NormalWeb"/>
        <w:spacing w:before="120" w:beforeAutospacing="0" w:after="0" w:afterAutospacing="0" w:line="340" w:lineRule="exact"/>
        <w:ind w:firstLine="720"/>
        <w:jc w:val="both"/>
        <w:rPr>
          <w:rFonts w:eastAsiaTheme="minorHAnsi" w:cstheme="minorBidi"/>
          <w:sz w:val="28"/>
          <w:szCs w:val="22"/>
        </w:rPr>
      </w:pPr>
      <w:r w:rsidRPr="002448E1">
        <w:rPr>
          <w:rFonts w:eastAsiaTheme="minorHAnsi" w:cstheme="minorBidi"/>
          <w:sz w:val="28"/>
          <w:szCs w:val="22"/>
        </w:rPr>
        <w:t xml:space="preserve">Việc hỗ trợ, hướng dẫn trực tiếp cho người bị thiệt hại thực hiện thủ tục yêu cầu bồi thường nhà nước thuộc trách nhiệm của </w:t>
      </w:r>
      <w:r w:rsidR="00B10C62">
        <w:rPr>
          <w:rFonts w:eastAsiaTheme="minorHAnsi" w:cstheme="minorBidi"/>
          <w:sz w:val="28"/>
          <w:szCs w:val="22"/>
        </w:rPr>
        <w:t>UBND</w:t>
      </w:r>
      <w:r w:rsidRPr="002448E1">
        <w:rPr>
          <w:rFonts w:eastAsiaTheme="minorHAnsi" w:cstheme="minorBidi"/>
          <w:sz w:val="28"/>
          <w:szCs w:val="22"/>
        </w:rPr>
        <w:t xml:space="preserve"> cấp tỉnh được thực hiện tại trụ sở Sở Tư pháp nơi phát sinh yêu cầu hỗ trợ, hướng dẫn</w:t>
      </w:r>
      <w:r w:rsidR="00B10C62">
        <w:rPr>
          <w:rFonts w:eastAsiaTheme="minorHAnsi" w:cstheme="minorBidi"/>
          <w:sz w:val="28"/>
          <w:szCs w:val="22"/>
        </w:rPr>
        <w:t xml:space="preserve"> (Điều 15 </w:t>
      </w:r>
      <w:r w:rsidR="00B10C62" w:rsidRPr="00C64145">
        <w:rPr>
          <w:rFonts w:eastAsiaTheme="minorHAnsi" w:cstheme="minorBidi"/>
          <w:sz w:val="28"/>
          <w:szCs w:val="22"/>
        </w:rPr>
        <w:t>Thông tư số 08/2025/TT-BTP</w:t>
      </w:r>
      <w:r w:rsidR="00B10C62">
        <w:rPr>
          <w:rFonts w:eastAsiaTheme="minorHAnsi" w:cstheme="minorBidi"/>
          <w:sz w:val="28"/>
          <w:szCs w:val="22"/>
        </w:rPr>
        <w:t>)</w:t>
      </w:r>
      <w:r w:rsidR="00B10C62" w:rsidRPr="002448E1">
        <w:rPr>
          <w:rFonts w:eastAsiaTheme="minorHAnsi" w:cstheme="minorBidi"/>
          <w:sz w:val="28"/>
          <w:szCs w:val="22"/>
        </w:rPr>
        <w:t>.</w:t>
      </w:r>
      <w:r w:rsidR="00B10C62">
        <w:rPr>
          <w:rFonts w:eastAsiaTheme="minorHAnsi" w:cstheme="minorBidi"/>
          <w:sz w:val="28"/>
          <w:szCs w:val="22"/>
        </w:rPr>
        <w:t xml:space="preserve"> </w:t>
      </w:r>
    </w:p>
    <w:p w14:paraId="7F7A0D77" w14:textId="77777777" w:rsidR="00277F51" w:rsidRDefault="004D3644" w:rsidP="0074311D">
      <w:pPr>
        <w:pStyle w:val="NormalWeb"/>
        <w:spacing w:before="120" w:beforeAutospacing="0" w:after="0" w:afterAutospacing="0" w:line="340" w:lineRule="exact"/>
        <w:ind w:firstLine="720"/>
        <w:jc w:val="both"/>
        <w:rPr>
          <w:rFonts w:eastAsiaTheme="minorHAnsi" w:cstheme="minorBidi"/>
          <w:b/>
          <w:sz w:val="28"/>
          <w:szCs w:val="22"/>
        </w:rPr>
      </w:pPr>
      <w:r>
        <w:rPr>
          <w:rFonts w:eastAsiaTheme="minorHAnsi" w:cstheme="minorBidi"/>
          <w:b/>
          <w:sz w:val="28"/>
          <w:szCs w:val="22"/>
        </w:rPr>
        <w:t>2</w:t>
      </w:r>
      <w:r w:rsidR="00277F51" w:rsidRPr="00277F51">
        <w:rPr>
          <w:rFonts w:eastAsiaTheme="minorHAnsi" w:cstheme="minorBidi"/>
          <w:b/>
          <w:sz w:val="28"/>
          <w:szCs w:val="22"/>
        </w:rPr>
        <w:t xml:space="preserve">.2. </w:t>
      </w:r>
      <w:r w:rsidR="00EA37F6" w:rsidRPr="00277F51">
        <w:rPr>
          <w:rFonts w:eastAsiaTheme="minorHAnsi" w:cstheme="minorBidi"/>
          <w:b/>
          <w:sz w:val="28"/>
          <w:szCs w:val="22"/>
        </w:rPr>
        <w:t>Kiến nghị cơ quan có thẩm quyền xử lý vi phạm trong việc giải quyết bồi thường, thực hiện trách nhiệm hoàn trả</w:t>
      </w:r>
      <w:bookmarkEnd w:id="9"/>
    </w:p>
    <w:p w14:paraId="08639854" w14:textId="77777777" w:rsidR="005159FA" w:rsidRDefault="005159FA" w:rsidP="0074311D">
      <w:pPr>
        <w:pStyle w:val="NormalWeb"/>
        <w:shd w:val="clear" w:color="auto" w:fill="FFFFFF"/>
        <w:spacing w:before="120" w:beforeAutospacing="0" w:after="0" w:afterAutospacing="0" w:line="340" w:lineRule="exact"/>
        <w:ind w:firstLine="720"/>
        <w:jc w:val="both"/>
        <w:rPr>
          <w:rFonts w:eastAsiaTheme="minorHAnsi" w:cstheme="minorBidi"/>
          <w:sz w:val="28"/>
          <w:szCs w:val="22"/>
        </w:rPr>
      </w:pPr>
      <w:r w:rsidRPr="005159FA">
        <w:rPr>
          <w:rFonts w:eastAsiaTheme="minorHAnsi" w:cstheme="minorBidi"/>
          <w:sz w:val="28"/>
          <w:szCs w:val="22"/>
        </w:rPr>
        <w:lastRenderedPageBreak/>
        <w:t>Theo quy định tại điểm l khoản 2 và điểm g khoản 3 Điều 73 Luật TNBTCNN năm 2017,</w:t>
      </w:r>
      <w:r w:rsidR="00E359F5">
        <w:rPr>
          <w:rFonts w:eastAsiaTheme="minorHAnsi" w:cstheme="minorBidi"/>
          <w:sz w:val="28"/>
          <w:szCs w:val="22"/>
        </w:rPr>
        <w:t xml:space="preserve"> </w:t>
      </w:r>
      <w:r w:rsidRPr="005159FA">
        <w:rPr>
          <w:rFonts w:eastAsiaTheme="minorHAnsi" w:cstheme="minorBidi"/>
          <w:sz w:val="28"/>
          <w:szCs w:val="22"/>
        </w:rPr>
        <w:t xml:space="preserve">Bộ Tư pháp và UBND cấp tỉnh </w:t>
      </w:r>
      <w:r>
        <w:rPr>
          <w:rFonts w:eastAsiaTheme="minorHAnsi" w:cstheme="minorBidi"/>
          <w:sz w:val="28"/>
          <w:szCs w:val="22"/>
        </w:rPr>
        <w:t xml:space="preserve">đều </w:t>
      </w:r>
      <w:r w:rsidRPr="005159FA">
        <w:rPr>
          <w:rFonts w:eastAsiaTheme="minorHAnsi" w:cstheme="minorBidi"/>
          <w:sz w:val="28"/>
          <w:szCs w:val="22"/>
        </w:rPr>
        <w:t xml:space="preserve">có nhiệm vụ </w:t>
      </w:r>
      <w:r>
        <w:rPr>
          <w:rFonts w:eastAsiaTheme="minorHAnsi" w:cstheme="minorBidi"/>
          <w:sz w:val="28"/>
          <w:szCs w:val="22"/>
        </w:rPr>
        <w:t>k</w:t>
      </w:r>
      <w:r w:rsidRPr="005159FA">
        <w:rPr>
          <w:rFonts w:eastAsiaTheme="minorHAnsi" w:cstheme="minorBidi"/>
          <w:sz w:val="28"/>
          <w:szCs w:val="22"/>
        </w:rPr>
        <w:t xml:space="preserve">iến nghị cơ quan có thẩm quyền xử lý vi phạm trong việc giải quyết bồi thường, thực hiện trách nhiệm hoàn trả. Hiện nay, </w:t>
      </w:r>
      <w:r w:rsidR="004D3644">
        <w:rPr>
          <w:rFonts w:eastAsiaTheme="minorHAnsi" w:cstheme="minorBidi"/>
          <w:sz w:val="28"/>
          <w:szCs w:val="22"/>
        </w:rPr>
        <w:t xml:space="preserve">theo quy định tại Điều 19 </w:t>
      </w:r>
      <w:r w:rsidR="004D3644" w:rsidRPr="003B7003">
        <w:rPr>
          <w:rFonts w:eastAsiaTheme="minorHAnsi" w:cstheme="minorBidi"/>
          <w:sz w:val="28"/>
          <w:szCs w:val="22"/>
        </w:rPr>
        <w:t>Nghị định số 121/2025/NĐ-CP</w:t>
      </w:r>
      <w:r w:rsidR="004D3644">
        <w:rPr>
          <w:rFonts w:eastAsiaTheme="minorHAnsi" w:cstheme="minorBidi"/>
          <w:sz w:val="28"/>
          <w:szCs w:val="22"/>
        </w:rPr>
        <w:t xml:space="preserve"> thì</w:t>
      </w:r>
      <w:r w:rsidR="004D3644" w:rsidRPr="005159FA">
        <w:rPr>
          <w:rFonts w:eastAsiaTheme="minorHAnsi" w:cstheme="minorBidi"/>
          <w:sz w:val="28"/>
          <w:szCs w:val="22"/>
        </w:rPr>
        <w:t xml:space="preserve"> </w:t>
      </w:r>
      <w:r w:rsidRPr="005159FA">
        <w:rPr>
          <w:rFonts w:eastAsiaTheme="minorHAnsi" w:cstheme="minorBidi"/>
          <w:sz w:val="28"/>
          <w:szCs w:val="22"/>
        </w:rPr>
        <w:t>nhiệm vụ này được giao cho UBND cấp tỉnh</w:t>
      </w:r>
      <w:r>
        <w:rPr>
          <w:rFonts w:eastAsiaTheme="minorHAnsi" w:cstheme="minorBidi"/>
          <w:sz w:val="28"/>
          <w:szCs w:val="22"/>
        </w:rPr>
        <w:t xml:space="preserve"> </w:t>
      </w:r>
      <w:r w:rsidRPr="00277F51">
        <w:rPr>
          <w:rFonts w:eastAsiaTheme="minorHAnsi" w:cstheme="minorBidi"/>
          <w:sz w:val="28"/>
          <w:szCs w:val="22"/>
        </w:rPr>
        <w:t>nơi đặt trụ sở của cơ quan trực tiếp quản lý người thi hành công vụ gây thiệt hạ</w:t>
      </w:r>
      <w:r>
        <w:rPr>
          <w:rFonts w:eastAsiaTheme="minorHAnsi" w:cstheme="minorBidi"/>
          <w:sz w:val="28"/>
          <w:szCs w:val="22"/>
        </w:rPr>
        <w:t>i thực hiện</w:t>
      </w:r>
      <w:r w:rsidR="003B7003">
        <w:rPr>
          <w:rFonts w:eastAsiaTheme="minorHAnsi" w:cstheme="minorBidi"/>
          <w:sz w:val="28"/>
          <w:szCs w:val="22"/>
        </w:rPr>
        <w:t>.</w:t>
      </w:r>
    </w:p>
    <w:p w14:paraId="6FD778FF" w14:textId="77777777" w:rsidR="00EA37F6" w:rsidRDefault="004D3644" w:rsidP="0074311D">
      <w:pPr>
        <w:pStyle w:val="NormalWeb"/>
        <w:spacing w:before="120" w:beforeAutospacing="0" w:after="0" w:afterAutospacing="0" w:line="340" w:lineRule="exact"/>
        <w:ind w:firstLine="720"/>
        <w:jc w:val="both"/>
        <w:rPr>
          <w:rFonts w:eastAsiaTheme="minorHAnsi" w:cstheme="minorBidi"/>
          <w:b/>
          <w:sz w:val="28"/>
          <w:szCs w:val="22"/>
        </w:rPr>
      </w:pPr>
      <w:r>
        <w:rPr>
          <w:rFonts w:eastAsiaTheme="minorHAnsi" w:cstheme="minorBidi"/>
          <w:b/>
          <w:sz w:val="28"/>
          <w:szCs w:val="22"/>
        </w:rPr>
        <w:t>2</w:t>
      </w:r>
      <w:r w:rsidR="00CC6746" w:rsidRPr="00CC6746">
        <w:rPr>
          <w:rFonts w:eastAsiaTheme="minorHAnsi" w:cstheme="minorBidi"/>
          <w:b/>
          <w:sz w:val="28"/>
          <w:szCs w:val="22"/>
        </w:rPr>
        <w:t xml:space="preserve">.3. </w:t>
      </w:r>
      <w:bookmarkStart w:id="12" w:name="dieu_20"/>
      <w:r w:rsidR="00EA37F6" w:rsidRPr="00CC6746">
        <w:rPr>
          <w:rFonts w:eastAsiaTheme="minorHAnsi" w:cstheme="minorBidi"/>
          <w:b/>
          <w:sz w:val="28"/>
          <w:szCs w:val="22"/>
        </w:rPr>
        <w:t>Kiến nghị người có thẩm quyền kháng nghị bản án, quyết định của Tòa án có nội dung giải quyết bồi thường</w:t>
      </w:r>
      <w:bookmarkEnd w:id="12"/>
    </w:p>
    <w:p w14:paraId="3849CE77" w14:textId="77777777" w:rsidR="00FE12FF" w:rsidRDefault="00FE12FF" w:rsidP="0074311D">
      <w:pPr>
        <w:pStyle w:val="NormalWeb"/>
        <w:shd w:val="clear" w:color="auto" w:fill="FFFFFF"/>
        <w:spacing w:before="120" w:beforeAutospacing="0" w:after="0" w:afterAutospacing="0" w:line="340" w:lineRule="exact"/>
        <w:ind w:firstLine="720"/>
        <w:jc w:val="both"/>
        <w:rPr>
          <w:rFonts w:eastAsiaTheme="minorHAnsi" w:cstheme="minorBidi"/>
          <w:sz w:val="28"/>
          <w:szCs w:val="22"/>
        </w:rPr>
      </w:pPr>
      <w:r w:rsidRPr="005159FA">
        <w:rPr>
          <w:rFonts w:eastAsiaTheme="minorHAnsi" w:cstheme="minorBidi"/>
          <w:sz w:val="28"/>
          <w:szCs w:val="22"/>
        </w:rPr>
        <w:t>Theo q</w:t>
      </w:r>
      <w:r>
        <w:rPr>
          <w:rFonts w:eastAsiaTheme="minorHAnsi" w:cstheme="minorBidi"/>
          <w:sz w:val="28"/>
          <w:szCs w:val="22"/>
        </w:rPr>
        <w:t>uy định tại điểm m</w:t>
      </w:r>
      <w:r w:rsidRPr="005159FA">
        <w:rPr>
          <w:rFonts w:eastAsiaTheme="minorHAnsi" w:cstheme="minorBidi"/>
          <w:sz w:val="28"/>
          <w:szCs w:val="22"/>
        </w:rPr>
        <w:t xml:space="preserve"> khoản 2 và điể</w:t>
      </w:r>
      <w:r>
        <w:rPr>
          <w:rFonts w:eastAsiaTheme="minorHAnsi" w:cstheme="minorBidi"/>
          <w:sz w:val="28"/>
          <w:szCs w:val="22"/>
        </w:rPr>
        <w:t>m h</w:t>
      </w:r>
      <w:r w:rsidRPr="005159FA">
        <w:rPr>
          <w:rFonts w:eastAsiaTheme="minorHAnsi" w:cstheme="minorBidi"/>
          <w:sz w:val="28"/>
          <w:szCs w:val="22"/>
        </w:rPr>
        <w:t xml:space="preserve"> khoản 3 Điều 73 </w:t>
      </w:r>
      <w:r w:rsidR="00E359F5">
        <w:rPr>
          <w:rFonts w:eastAsiaTheme="minorHAnsi" w:cstheme="minorBidi"/>
          <w:sz w:val="28"/>
          <w:szCs w:val="22"/>
        </w:rPr>
        <w:t>Luật TNBTCNN năm 2017,</w:t>
      </w:r>
      <w:r w:rsidRPr="005159FA">
        <w:rPr>
          <w:rFonts w:eastAsiaTheme="minorHAnsi" w:cstheme="minorBidi"/>
          <w:sz w:val="28"/>
          <w:szCs w:val="22"/>
        </w:rPr>
        <w:t xml:space="preserve"> Bộ Tư pháp và UBND cấp tỉnh </w:t>
      </w:r>
      <w:r>
        <w:rPr>
          <w:rFonts w:eastAsiaTheme="minorHAnsi" w:cstheme="minorBidi"/>
          <w:sz w:val="28"/>
          <w:szCs w:val="22"/>
        </w:rPr>
        <w:t xml:space="preserve">đều </w:t>
      </w:r>
      <w:r w:rsidRPr="005159FA">
        <w:rPr>
          <w:rFonts w:eastAsiaTheme="minorHAnsi" w:cstheme="minorBidi"/>
          <w:sz w:val="28"/>
          <w:szCs w:val="22"/>
        </w:rPr>
        <w:t xml:space="preserve">có nhiệm vụ </w:t>
      </w:r>
      <w:r w:rsidR="009C0BAA">
        <w:rPr>
          <w:rFonts w:eastAsiaTheme="minorHAnsi" w:cstheme="minorBidi"/>
          <w:sz w:val="28"/>
          <w:szCs w:val="22"/>
        </w:rPr>
        <w:t>k</w:t>
      </w:r>
      <w:r w:rsidRPr="00FE12FF">
        <w:rPr>
          <w:rFonts w:eastAsiaTheme="minorHAnsi" w:cstheme="minorBidi"/>
          <w:sz w:val="28"/>
          <w:szCs w:val="22"/>
        </w:rPr>
        <w:t>iến nghị người có thẩm quyền kháng nghị bản án, quyết định của Tòa án có nội dung giải quyết bồi thường</w:t>
      </w:r>
      <w:r w:rsidRPr="005159FA">
        <w:rPr>
          <w:rFonts w:eastAsiaTheme="minorHAnsi" w:cstheme="minorBidi"/>
          <w:sz w:val="28"/>
          <w:szCs w:val="22"/>
        </w:rPr>
        <w:t>. Hiện nay,</w:t>
      </w:r>
      <w:r w:rsidR="004D3644">
        <w:rPr>
          <w:rFonts w:eastAsiaTheme="minorHAnsi" w:cstheme="minorBidi"/>
          <w:sz w:val="28"/>
          <w:szCs w:val="22"/>
        </w:rPr>
        <w:t xml:space="preserve"> theo quy định tại</w:t>
      </w:r>
      <w:r w:rsidRPr="005159FA">
        <w:rPr>
          <w:rFonts w:eastAsiaTheme="minorHAnsi" w:cstheme="minorBidi"/>
          <w:sz w:val="28"/>
          <w:szCs w:val="22"/>
        </w:rPr>
        <w:t xml:space="preserve"> </w:t>
      </w:r>
      <w:r w:rsidR="004D3644">
        <w:rPr>
          <w:rFonts w:eastAsiaTheme="minorHAnsi" w:cstheme="minorBidi"/>
          <w:sz w:val="28"/>
          <w:szCs w:val="22"/>
        </w:rPr>
        <w:t xml:space="preserve">khoản 1 Điều 20 </w:t>
      </w:r>
      <w:r w:rsidR="004D3644" w:rsidRPr="003B7003">
        <w:rPr>
          <w:rFonts w:eastAsiaTheme="minorHAnsi" w:cstheme="minorBidi"/>
          <w:sz w:val="28"/>
          <w:szCs w:val="22"/>
        </w:rPr>
        <w:t>Nghị định số 121/2025/NĐ-CP</w:t>
      </w:r>
      <w:r w:rsidR="004D3644" w:rsidRPr="005159FA">
        <w:rPr>
          <w:rFonts w:eastAsiaTheme="minorHAnsi" w:cstheme="minorBidi"/>
          <w:sz w:val="28"/>
          <w:szCs w:val="22"/>
        </w:rPr>
        <w:t xml:space="preserve"> </w:t>
      </w:r>
      <w:r w:rsidR="004D3644">
        <w:rPr>
          <w:rFonts w:eastAsiaTheme="minorHAnsi" w:cstheme="minorBidi"/>
          <w:sz w:val="28"/>
          <w:szCs w:val="22"/>
        </w:rPr>
        <w:t xml:space="preserve">thì </w:t>
      </w:r>
      <w:r w:rsidRPr="005159FA">
        <w:rPr>
          <w:rFonts w:eastAsiaTheme="minorHAnsi" w:cstheme="minorBidi"/>
          <w:sz w:val="28"/>
          <w:szCs w:val="22"/>
        </w:rPr>
        <w:t>nhiệm vụ này được giao cho</w:t>
      </w:r>
      <w:r>
        <w:rPr>
          <w:rFonts w:eastAsiaTheme="minorHAnsi" w:cstheme="minorBidi"/>
          <w:sz w:val="28"/>
          <w:szCs w:val="22"/>
        </w:rPr>
        <w:t xml:space="preserve"> </w:t>
      </w:r>
      <w:r w:rsidRPr="005159FA">
        <w:rPr>
          <w:rFonts w:eastAsiaTheme="minorHAnsi" w:cstheme="minorBidi"/>
          <w:sz w:val="28"/>
          <w:szCs w:val="22"/>
        </w:rPr>
        <w:t>UBND cấp tỉnh</w:t>
      </w:r>
      <w:r>
        <w:rPr>
          <w:rFonts w:eastAsiaTheme="minorHAnsi" w:cstheme="minorBidi"/>
          <w:sz w:val="28"/>
          <w:szCs w:val="22"/>
        </w:rPr>
        <w:t xml:space="preserve"> </w:t>
      </w:r>
      <w:r w:rsidRPr="00277F51">
        <w:rPr>
          <w:rFonts w:eastAsiaTheme="minorHAnsi" w:cstheme="minorBidi"/>
          <w:sz w:val="28"/>
          <w:szCs w:val="22"/>
        </w:rPr>
        <w:t>nơi đặt trụ sở cơ quan trực tiếp quản lý người thi hành công vụ gây thiệt hạ</w:t>
      </w:r>
      <w:r>
        <w:rPr>
          <w:rFonts w:eastAsiaTheme="minorHAnsi" w:cstheme="minorBidi"/>
          <w:sz w:val="28"/>
          <w:szCs w:val="22"/>
        </w:rPr>
        <w:t>i thực hiện.</w:t>
      </w:r>
    </w:p>
    <w:p w14:paraId="02828094" w14:textId="77777777" w:rsidR="002E19A0" w:rsidRDefault="00EA37F6" w:rsidP="0074311D">
      <w:pPr>
        <w:pStyle w:val="NormalWeb"/>
        <w:shd w:val="clear" w:color="auto" w:fill="FFFFFF"/>
        <w:spacing w:before="120" w:beforeAutospacing="0" w:after="0" w:afterAutospacing="0" w:line="340" w:lineRule="exact"/>
        <w:ind w:firstLine="720"/>
        <w:jc w:val="both"/>
        <w:rPr>
          <w:rFonts w:eastAsiaTheme="minorHAnsi" w:cstheme="minorBidi"/>
          <w:sz w:val="28"/>
          <w:szCs w:val="22"/>
        </w:rPr>
      </w:pPr>
      <w:r w:rsidRPr="00EA37F6">
        <w:rPr>
          <w:rFonts w:eastAsiaTheme="minorHAnsi" w:cstheme="minorBidi"/>
          <w:sz w:val="28"/>
          <w:szCs w:val="22"/>
        </w:rPr>
        <w:t>Bản án, quyết định của Tòa án</w:t>
      </w:r>
      <w:r w:rsidR="002E19A0">
        <w:rPr>
          <w:rFonts w:eastAsiaTheme="minorHAnsi" w:cstheme="minorBidi"/>
          <w:sz w:val="28"/>
          <w:szCs w:val="22"/>
        </w:rPr>
        <w:t xml:space="preserve"> </w:t>
      </w:r>
      <w:r w:rsidR="002E19A0" w:rsidRPr="002E19A0">
        <w:rPr>
          <w:rFonts w:eastAsiaTheme="minorHAnsi" w:cstheme="minorBidi"/>
          <w:sz w:val="28"/>
          <w:szCs w:val="22"/>
        </w:rPr>
        <w:t>có nội dung giải quyết bồi thường</w:t>
      </w:r>
      <w:r w:rsidRPr="00EA37F6">
        <w:rPr>
          <w:rFonts w:eastAsiaTheme="minorHAnsi" w:cstheme="minorBidi"/>
          <w:sz w:val="28"/>
          <w:szCs w:val="22"/>
        </w:rPr>
        <w:t xml:space="preserve"> </w:t>
      </w:r>
      <w:r w:rsidR="002E19A0">
        <w:rPr>
          <w:rFonts w:eastAsiaTheme="minorHAnsi" w:cstheme="minorBidi"/>
          <w:sz w:val="28"/>
          <w:szCs w:val="22"/>
        </w:rPr>
        <w:t>bị kiến nghị</w:t>
      </w:r>
      <w:r w:rsidRPr="00EA37F6">
        <w:rPr>
          <w:rFonts w:eastAsiaTheme="minorHAnsi" w:cstheme="minorBidi"/>
          <w:sz w:val="28"/>
          <w:szCs w:val="22"/>
        </w:rPr>
        <w:t xml:space="preserve"> là Bản án, quyết định của Tòa án về giải quyết vụ án dân sự về bồi thường nhà nước hoặc Bản án, quyết định của Tòa án về giải quyết vụ án hình sự có nội dung giải quyết yêu cầu bồi thường hoặc Bản án, quyết định của Tòa án về giải quyết vụ án hành chính có nội dung giải quyết yêu cầu bồi thường mà bị đơn hoặc bị đơn dân sự hoặc người bị kiện là cơ quan giải quyết bồi thường</w:t>
      </w:r>
      <w:r w:rsidR="002E19A0">
        <w:rPr>
          <w:rFonts w:eastAsiaTheme="minorHAnsi" w:cstheme="minorBidi"/>
          <w:sz w:val="28"/>
          <w:szCs w:val="22"/>
        </w:rPr>
        <w:t xml:space="preserve"> (khoản 2 Điều 20 </w:t>
      </w:r>
      <w:r w:rsidR="002E19A0" w:rsidRPr="003B7003">
        <w:rPr>
          <w:rFonts w:eastAsiaTheme="minorHAnsi" w:cstheme="minorBidi"/>
          <w:sz w:val="28"/>
          <w:szCs w:val="22"/>
        </w:rPr>
        <w:t>Nghị định số 121/2025/NĐ-CP</w:t>
      </w:r>
      <w:r w:rsidR="002E19A0">
        <w:rPr>
          <w:rFonts w:eastAsiaTheme="minorHAnsi" w:cstheme="minorBidi"/>
          <w:sz w:val="28"/>
          <w:szCs w:val="22"/>
        </w:rPr>
        <w:t>).</w:t>
      </w:r>
    </w:p>
    <w:p w14:paraId="638B5CF8" w14:textId="77777777" w:rsidR="00EA37F6" w:rsidRDefault="004D3644" w:rsidP="0074311D">
      <w:pPr>
        <w:pStyle w:val="NormalWeb"/>
        <w:shd w:val="clear" w:color="auto" w:fill="FFFFFF"/>
        <w:spacing w:before="120" w:beforeAutospacing="0" w:after="0" w:afterAutospacing="0" w:line="340" w:lineRule="exact"/>
        <w:ind w:firstLine="720"/>
        <w:jc w:val="both"/>
        <w:rPr>
          <w:rFonts w:eastAsiaTheme="minorHAnsi" w:cstheme="minorBidi"/>
          <w:b/>
          <w:sz w:val="28"/>
          <w:szCs w:val="22"/>
        </w:rPr>
      </w:pPr>
      <w:r>
        <w:rPr>
          <w:rFonts w:eastAsiaTheme="minorHAnsi" w:cstheme="minorBidi"/>
          <w:b/>
          <w:sz w:val="28"/>
          <w:szCs w:val="22"/>
        </w:rPr>
        <w:t>2</w:t>
      </w:r>
      <w:r w:rsidR="007E75B5" w:rsidRPr="007E75B5">
        <w:rPr>
          <w:rFonts w:eastAsiaTheme="minorHAnsi" w:cstheme="minorBidi"/>
          <w:b/>
          <w:sz w:val="28"/>
          <w:szCs w:val="22"/>
        </w:rPr>
        <w:t>.4.</w:t>
      </w:r>
      <w:bookmarkStart w:id="13" w:name="dieu_21"/>
      <w:r w:rsidR="00EA37F6" w:rsidRPr="007E75B5">
        <w:rPr>
          <w:rFonts w:eastAsiaTheme="minorHAnsi" w:cstheme="minorBidi"/>
          <w:b/>
          <w:sz w:val="28"/>
          <w:szCs w:val="22"/>
        </w:rPr>
        <w:t xml:space="preserve"> Kiến nghị Thủ trưởng cơ quan trực tiếp quản lý người thi hành công vụ gây thiệt hại xem xét lại quyết định hoàn trả, quyết định giảm mức hoàn trả</w:t>
      </w:r>
      <w:bookmarkEnd w:id="13"/>
    </w:p>
    <w:p w14:paraId="747A8091" w14:textId="77777777" w:rsidR="00E359F5" w:rsidRDefault="00E359F5" w:rsidP="0074311D">
      <w:pPr>
        <w:pStyle w:val="NormalWeb"/>
        <w:shd w:val="clear" w:color="auto" w:fill="FFFFFF"/>
        <w:spacing w:before="120" w:beforeAutospacing="0" w:after="0" w:afterAutospacing="0" w:line="340" w:lineRule="exact"/>
        <w:ind w:firstLine="720"/>
        <w:jc w:val="both"/>
        <w:rPr>
          <w:rFonts w:eastAsiaTheme="minorHAnsi" w:cstheme="minorBidi"/>
          <w:sz w:val="28"/>
          <w:szCs w:val="22"/>
        </w:rPr>
      </w:pPr>
      <w:r w:rsidRPr="005159FA">
        <w:rPr>
          <w:rFonts w:eastAsiaTheme="minorHAnsi" w:cstheme="minorBidi"/>
          <w:sz w:val="28"/>
          <w:szCs w:val="22"/>
        </w:rPr>
        <w:t>Theo q</w:t>
      </w:r>
      <w:r>
        <w:rPr>
          <w:rFonts w:eastAsiaTheme="minorHAnsi" w:cstheme="minorBidi"/>
          <w:sz w:val="28"/>
          <w:szCs w:val="22"/>
        </w:rPr>
        <w:t xml:space="preserve">uy định tại </w:t>
      </w:r>
      <w:r w:rsidRPr="005159FA">
        <w:rPr>
          <w:rFonts w:eastAsiaTheme="minorHAnsi" w:cstheme="minorBidi"/>
          <w:sz w:val="28"/>
          <w:szCs w:val="22"/>
        </w:rPr>
        <w:t xml:space="preserve">khoản 2 Điều </w:t>
      </w:r>
      <w:r>
        <w:rPr>
          <w:rFonts w:eastAsiaTheme="minorHAnsi" w:cstheme="minorBidi"/>
          <w:sz w:val="28"/>
          <w:szCs w:val="22"/>
        </w:rPr>
        <w:t>67</w:t>
      </w:r>
      <w:r w:rsidRPr="005159FA">
        <w:rPr>
          <w:rFonts w:eastAsiaTheme="minorHAnsi" w:cstheme="minorBidi"/>
          <w:sz w:val="28"/>
          <w:szCs w:val="22"/>
        </w:rPr>
        <w:t xml:space="preserve"> Luật TNBTCNN năm 2017, Bộ Tư pháp và UBND cấp tỉnh </w:t>
      </w:r>
      <w:r>
        <w:rPr>
          <w:rFonts w:eastAsiaTheme="minorHAnsi" w:cstheme="minorBidi"/>
          <w:sz w:val="28"/>
          <w:szCs w:val="22"/>
        </w:rPr>
        <w:t xml:space="preserve">đều </w:t>
      </w:r>
      <w:r w:rsidRPr="005159FA">
        <w:rPr>
          <w:rFonts w:eastAsiaTheme="minorHAnsi" w:cstheme="minorBidi"/>
          <w:sz w:val="28"/>
          <w:szCs w:val="22"/>
        </w:rPr>
        <w:t xml:space="preserve">có nhiệm vụ </w:t>
      </w:r>
      <w:r w:rsidR="009E716D">
        <w:rPr>
          <w:rFonts w:eastAsiaTheme="minorHAnsi" w:cstheme="minorBidi"/>
          <w:sz w:val="28"/>
          <w:szCs w:val="22"/>
        </w:rPr>
        <w:t>k</w:t>
      </w:r>
      <w:r w:rsidR="009E716D" w:rsidRPr="009E716D">
        <w:rPr>
          <w:rFonts w:eastAsiaTheme="minorHAnsi" w:cstheme="minorBidi"/>
          <w:sz w:val="28"/>
          <w:szCs w:val="22"/>
        </w:rPr>
        <w:t>iến nghị Thủ trưởng cơ quan trực tiếp quản lý người thi hành công vụ gây thiệt hại xem xét lại quyết định hoàn trả, quyết định giảm mức hoàn trả</w:t>
      </w:r>
      <w:r w:rsidRPr="005159FA">
        <w:rPr>
          <w:rFonts w:eastAsiaTheme="minorHAnsi" w:cstheme="minorBidi"/>
          <w:sz w:val="28"/>
          <w:szCs w:val="22"/>
        </w:rPr>
        <w:t xml:space="preserve">. Hiện nay, </w:t>
      </w:r>
      <w:r w:rsidR="004D3644">
        <w:rPr>
          <w:rFonts w:eastAsiaTheme="minorHAnsi" w:cstheme="minorBidi"/>
          <w:sz w:val="28"/>
          <w:szCs w:val="22"/>
        </w:rPr>
        <w:t xml:space="preserve">theo quy định tại Điều 21 </w:t>
      </w:r>
      <w:r w:rsidR="004D3644" w:rsidRPr="003B7003">
        <w:rPr>
          <w:rFonts w:eastAsiaTheme="minorHAnsi" w:cstheme="minorBidi"/>
          <w:sz w:val="28"/>
          <w:szCs w:val="22"/>
        </w:rPr>
        <w:t>Nghị định số 121/2025/NĐ-CP</w:t>
      </w:r>
      <w:r w:rsidR="004D3644">
        <w:rPr>
          <w:rFonts w:eastAsiaTheme="minorHAnsi" w:cstheme="minorBidi"/>
          <w:sz w:val="28"/>
          <w:szCs w:val="22"/>
        </w:rPr>
        <w:t xml:space="preserve"> thì </w:t>
      </w:r>
      <w:r w:rsidRPr="005159FA">
        <w:rPr>
          <w:rFonts w:eastAsiaTheme="minorHAnsi" w:cstheme="minorBidi"/>
          <w:sz w:val="28"/>
          <w:szCs w:val="22"/>
        </w:rPr>
        <w:t>nhiệm vụ này được giao cho</w:t>
      </w:r>
      <w:r>
        <w:rPr>
          <w:rFonts w:eastAsiaTheme="minorHAnsi" w:cstheme="minorBidi"/>
          <w:sz w:val="28"/>
          <w:szCs w:val="22"/>
        </w:rPr>
        <w:t xml:space="preserve"> </w:t>
      </w:r>
      <w:r w:rsidRPr="005159FA">
        <w:rPr>
          <w:rFonts w:eastAsiaTheme="minorHAnsi" w:cstheme="minorBidi"/>
          <w:sz w:val="28"/>
          <w:szCs w:val="22"/>
        </w:rPr>
        <w:t>UBND cấp tỉnh</w:t>
      </w:r>
      <w:r>
        <w:rPr>
          <w:rFonts w:eastAsiaTheme="minorHAnsi" w:cstheme="minorBidi"/>
          <w:sz w:val="28"/>
          <w:szCs w:val="22"/>
        </w:rPr>
        <w:t xml:space="preserve"> </w:t>
      </w:r>
      <w:r w:rsidRPr="00277F51">
        <w:rPr>
          <w:rFonts w:eastAsiaTheme="minorHAnsi" w:cstheme="minorBidi"/>
          <w:sz w:val="28"/>
          <w:szCs w:val="22"/>
        </w:rPr>
        <w:t>nơi đặt trụ sở cơ quan trực tiếp quản lý người thi hành công vụ gây thiệt hạ</w:t>
      </w:r>
      <w:r>
        <w:rPr>
          <w:rFonts w:eastAsiaTheme="minorHAnsi" w:cstheme="minorBidi"/>
          <w:sz w:val="28"/>
          <w:szCs w:val="22"/>
        </w:rPr>
        <w:t>i thực hiệ</w:t>
      </w:r>
      <w:r w:rsidR="004D3644">
        <w:rPr>
          <w:rFonts w:eastAsiaTheme="minorHAnsi" w:cstheme="minorBidi"/>
          <w:sz w:val="28"/>
          <w:szCs w:val="22"/>
        </w:rPr>
        <w:t>n</w:t>
      </w:r>
      <w:r>
        <w:rPr>
          <w:rFonts w:eastAsiaTheme="minorHAnsi" w:cstheme="minorBidi"/>
          <w:sz w:val="28"/>
          <w:szCs w:val="22"/>
        </w:rPr>
        <w:t>.</w:t>
      </w:r>
    </w:p>
    <w:p w14:paraId="1AA32FCB" w14:textId="77777777" w:rsidR="00EA37F6" w:rsidRDefault="004D3644" w:rsidP="0074311D">
      <w:pPr>
        <w:pStyle w:val="NormalWeb"/>
        <w:shd w:val="clear" w:color="auto" w:fill="FFFFFF"/>
        <w:spacing w:before="120" w:beforeAutospacing="0" w:after="0" w:afterAutospacing="0" w:line="340" w:lineRule="exact"/>
        <w:ind w:firstLine="720"/>
        <w:jc w:val="both"/>
        <w:rPr>
          <w:rFonts w:eastAsiaTheme="minorHAnsi" w:cstheme="minorBidi"/>
          <w:b/>
          <w:sz w:val="28"/>
          <w:szCs w:val="22"/>
        </w:rPr>
      </w:pPr>
      <w:r>
        <w:rPr>
          <w:rFonts w:eastAsiaTheme="minorHAnsi" w:cstheme="minorBidi"/>
          <w:b/>
          <w:sz w:val="28"/>
          <w:szCs w:val="22"/>
        </w:rPr>
        <w:t>2</w:t>
      </w:r>
      <w:r w:rsidR="00145756" w:rsidRPr="00145756">
        <w:rPr>
          <w:rFonts w:eastAsiaTheme="minorHAnsi" w:cstheme="minorBidi"/>
          <w:b/>
          <w:sz w:val="28"/>
          <w:szCs w:val="22"/>
        </w:rPr>
        <w:t xml:space="preserve">.5. </w:t>
      </w:r>
      <w:bookmarkStart w:id="14" w:name="dieu_22"/>
      <w:r w:rsidR="00EA37F6" w:rsidRPr="00145756">
        <w:rPr>
          <w:rFonts w:eastAsiaTheme="minorHAnsi" w:cstheme="minorBidi"/>
          <w:b/>
          <w:sz w:val="28"/>
          <w:szCs w:val="22"/>
        </w:rPr>
        <w:t>Yêu cầu Thủ trưởng cơ quan trực tiếp quản lý người thi hành công vụ gây thiệt hại hủy quyết định giải quyết bồi thường</w:t>
      </w:r>
      <w:bookmarkEnd w:id="14"/>
    </w:p>
    <w:p w14:paraId="016D2EA1" w14:textId="77777777" w:rsidR="00405CCD" w:rsidRDefault="00405CCD" w:rsidP="0074311D">
      <w:pPr>
        <w:pStyle w:val="NormalWeb"/>
        <w:shd w:val="clear" w:color="auto" w:fill="FFFFFF"/>
        <w:spacing w:before="120" w:beforeAutospacing="0" w:after="0" w:afterAutospacing="0" w:line="340" w:lineRule="exact"/>
        <w:ind w:firstLine="720"/>
        <w:jc w:val="both"/>
        <w:rPr>
          <w:rFonts w:eastAsiaTheme="minorHAnsi" w:cstheme="minorBidi"/>
          <w:sz w:val="28"/>
          <w:szCs w:val="22"/>
        </w:rPr>
      </w:pPr>
      <w:r w:rsidRPr="005159FA">
        <w:rPr>
          <w:rFonts w:eastAsiaTheme="minorHAnsi" w:cstheme="minorBidi"/>
          <w:sz w:val="28"/>
          <w:szCs w:val="22"/>
        </w:rPr>
        <w:t>Theo q</w:t>
      </w:r>
      <w:r>
        <w:rPr>
          <w:rFonts w:eastAsiaTheme="minorHAnsi" w:cstheme="minorBidi"/>
          <w:sz w:val="28"/>
          <w:szCs w:val="22"/>
        </w:rPr>
        <w:t>uy định tại điểm m</w:t>
      </w:r>
      <w:r w:rsidRPr="005159FA">
        <w:rPr>
          <w:rFonts w:eastAsiaTheme="minorHAnsi" w:cstheme="minorBidi"/>
          <w:sz w:val="28"/>
          <w:szCs w:val="22"/>
        </w:rPr>
        <w:t xml:space="preserve"> khoản 2 và điể</w:t>
      </w:r>
      <w:r>
        <w:rPr>
          <w:rFonts w:eastAsiaTheme="minorHAnsi" w:cstheme="minorBidi"/>
          <w:sz w:val="28"/>
          <w:szCs w:val="22"/>
        </w:rPr>
        <w:t>m h</w:t>
      </w:r>
      <w:r w:rsidRPr="005159FA">
        <w:rPr>
          <w:rFonts w:eastAsiaTheme="minorHAnsi" w:cstheme="minorBidi"/>
          <w:sz w:val="28"/>
          <w:szCs w:val="22"/>
        </w:rPr>
        <w:t xml:space="preserve"> khoản 3 Điều 73 </w:t>
      </w:r>
      <w:r>
        <w:rPr>
          <w:rFonts w:eastAsiaTheme="minorHAnsi" w:cstheme="minorBidi"/>
          <w:sz w:val="28"/>
          <w:szCs w:val="22"/>
        </w:rPr>
        <w:t>Luật TNBTCNN năm 2017,</w:t>
      </w:r>
      <w:r w:rsidRPr="005159FA">
        <w:rPr>
          <w:rFonts w:eastAsiaTheme="minorHAnsi" w:cstheme="minorBidi"/>
          <w:sz w:val="28"/>
          <w:szCs w:val="22"/>
        </w:rPr>
        <w:t xml:space="preserve"> Bộ Tư pháp và UBND cấp tỉnh </w:t>
      </w:r>
      <w:r>
        <w:rPr>
          <w:rFonts w:eastAsiaTheme="minorHAnsi" w:cstheme="minorBidi"/>
          <w:sz w:val="28"/>
          <w:szCs w:val="22"/>
        </w:rPr>
        <w:t xml:space="preserve">đều </w:t>
      </w:r>
      <w:r w:rsidRPr="005159FA">
        <w:rPr>
          <w:rFonts w:eastAsiaTheme="minorHAnsi" w:cstheme="minorBidi"/>
          <w:sz w:val="28"/>
          <w:szCs w:val="22"/>
        </w:rPr>
        <w:t xml:space="preserve">có nhiệm vụ </w:t>
      </w:r>
      <w:r w:rsidRPr="00405CCD">
        <w:rPr>
          <w:rFonts w:eastAsiaTheme="minorHAnsi" w:cstheme="minorBidi"/>
          <w:sz w:val="28"/>
          <w:szCs w:val="22"/>
        </w:rPr>
        <w:t>yêu cầu Thủ trưởng cơ quan trực tiếp quản lý người thi hành công vụ gây thiệt hại hủy quyết định giải quyết bồi thường</w:t>
      </w:r>
      <w:r w:rsidRPr="005159FA">
        <w:rPr>
          <w:rFonts w:eastAsiaTheme="minorHAnsi" w:cstheme="minorBidi"/>
          <w:sz w:val="28"/>
          <w:szCs w:val="22"/>
        </w:rPr>
        <w:t xml:space="preserve">. Hiện nay, </w:t>
      </w:r>
      <w:r w:rsidR="00B62C1C">
        <w:rPr>
          <w:rFonts w:eastAsiaTheme="minorHAnsi" w:cstheme="minorBidi"/>
          <w:sz w:val="28"/>
          <w:szCs w:val="22"/>
        </w:rPr>
        <w:t xml:space="preserve">theo quy định tại Điều 21 </w:t>
      </w:r>
      <w:r w:rsidR="00B62C1C" w:rsidRPr="003B7003">
        <w:rPr>
          <w:rFonts w:eastAsiaTheme="minorHAnsi" w:cstheme="minorBidi"/>
          <w:sz w:val="28"/>
          <w:szCs w:val="22"/>
        </w:rPr>
        <w:t>Nghị định số 121/2025/NĐ-CP</w:t>
      </w:r>
      <w:r w:rsidR="00B62C1C">
        <w:rPr>
          <w:rFonts w:eastAsiaTheme="minorHAnsi" w:cstheme="minorBidi"/>
          <w:sz w:val="28"/>
          <w:szCs w:val="22"/>
        </w:rPr>
        <w:t xml:space="preserve"> thì </w:t>
      </w:r>
      <w:r w:rsidRPr="005159FA">
        <w:rPr>
          <w:rFonts w:eastAsiaTheme="minorHAnsi" w:cstheme="minorBidi"/>
          <w:sz w:val="28"/>
          <w:szCs w:val="22"/>
        </w:rPr>
        <w:t>nhiệm vụ này được giao cho</w:t>
      </w:r>
      <w:r>
        <w:rPr>
          <w:rFonts w:eastAsiaTheme="minorHAnsi" w:cstheme="minorBidi"/>
          <w:sz w:val="28"/>
          <w:szCs w:val="22"/>
        </w:rPr>
        <w:t xml:space="preserve"> </w:t>
      </w:r>
      <w:r w:rsidRPr="005159FA">
        <w:rPr>
          <w:rFonts w:eastAsiaTheme="minorHAnsi" w:cstheme="minorBidi"/>
          <w:sz w:val="28"/>
          <w:szCs w:val="22"/>
        </w:rPr>
        <w:t>UBND cấp tỉnh</w:t>
      </w:r>
      <w:r>
        <w:rPr>
          <w:rFonts w:eastAsiaTheme="minorHAnsi" w:cstheme="minorBidi"/>
          <w:sz w:val="28"/>
          <w:szCs w:val="22"/>
        </w:rPr>
        <w:t xml:space="preserve"> </w:t>
      </w:r>
      <w:r w:rsidRPr="00277F51">
        <w:rPr>
          <w:rFonts w:eastAsiaTheme="minorHAnsi" w:cstheme="minorBidi"/>
          <w:sz w:val="28"/>
          <w:szCs w:val="22"/>
        </w:rPr>
        <w:t>nơi đặt trụ sở cơ quan trực tiếp quản lý người thi hành công vụ gây thiệt hạ</w:t>
      </w:r>
      <w:r>
        <w:rPr>
          <w:rFonts w:eastAsiaTheme="minorHAnsi" w:cstheme="minorBidi"/>
          <w:sz w:val="28"/>
          <w:szCs w:val="22"/>
        </w:rPr>
        <w:t>i thực hiệ</w:t>
      </w:r>
      <w:r w:rsidR="00B62C1C">
        <w:rPr>
          <w:rFonts w:eastAsiaTheme="minorHAnsi" w:cstheme="minorBidi"/>
          <w:sz w:val="28"/>
          <w:szCs w:val="22"/>
        </w:rPr>
        <w:t>n.</w:t>
      </w:r>
    </w:p>
    <w:p w14:paraId="54A28C96" w14:textId="77777777" w:rsidR="00F353DA" w:rsidRDefault="00F353DA" w:rsidP="0074311D">
      <w:pPr>
        <w:pStyle w:val="NormalWeb"/>
        <w:shd w:val="clear" w:color="auto" w:fill="FFFFFF"/>
        <w:spacing w:before="120" w:beforeAutospacing="0" w:after="0" w:afterAutospacing="0" w:line="340" w:lineRule="exact"/>
        <w:ind w:firstLine="720"/>
        <w:jc w:val="both"/>
        <w:rPr>
          <w:b/>
          <w:bCs/>
        </w:rPr>
      </w:pPr>
      <w:r>
        <w:rPr>
          <w:b/>
          <w:bCs/>
        </w:rPr>
        <w:lastRenderedPageBreak/>
        <w:t>III. QUY TRÌNH GIẢI QUYẾT YÊU CẦU BỒI THƯỜNG NHÀ NƯỚC TẠI CƠ QUAN TRỰC TIẾP QUẢN LÝ NGƯỜI THI HÀNH CÔNG VỤ GÂY THIỆT HẠI</w:t>
      </w:r>
    </w:p>
    <w:p w14:paraId="7AF835E0" w14:textId="77777777" w:rsidR="00F353DA" w:rsidRDefault="00F47AAE" w:rsidP="0074311D">
      <w:pPr>
        <w:spacing w:before="120" w:after="0" w:line="340" w:lineRule="exact"/>
        <w:ind w:firstLine="720"/>
        <w:jc w:val="both"/>
        <w:rPr>
          <w:szCs w:val="28"/>
        </w:rPr>
      </w:pPr>
      <w:r>
        <w:rPr>
          <w:szCs w:val="28"/>
        </w:rPr>
        <w:t>Theo quy định tại Chương V Luật TNBTCNN năm 2017,  trình tự, thủ tục</w:t>
      </w:r>
      <w:r w:rsidR="00F353DA" w:rsidRPr="007C0F4D">
        <w:rPr>
          <w:szCs w:val="28"/>
        </w:rPr>
        <w:t xml:space="preserve"> giải quyế</w:t>
      </w:r>
      <w:r w:rsidR="009C0BAA">
        <w:rPr>
          <w:szCs w:val="28"/>
        </w:rPr>
        <w:t>t yêu cầu bồi thường (YCBT)</w:t>
      </w:r>
      <w:r>
        <w:rPr>
          <w:szCs w:val="28"/>
        </w:rPr>
        <w:t xml:space="preserve"> tại cơ quan trực tiếp quản lý người thi hành công vụ </w:t>
      </w:r>
      <w:r w:rsidR="00D144E6">
        <w:rPr>
          <w:szCs w:val="28"/>
        </w:rPr>
        <w:t xml:space="preserve">gây thiệt hại </w:t>
      </w:r>
      <w:r>
        <w:rPr>
          <w:szCs w:val="28"/>
        </w:rPr>
        <w:t>đ</w:t>
      </w:r>
      <w:r w:rsidR="00F353DA" w:rsidRPr="007C0F4D">
        <w:rPr>
          <w:szCs w:val="28"/>
        </w:rPr>
        <w:t>ược thực hiện theo quy trình sau:</w:t>
      </w:r>
    </w:p>
    <w:p w14:paraId="1F37C072" w14:textId="77777777" w:rsidR="00F353DA" w:rsidRDefault="00F353DA" w:rsidP="00F353DA">
      <w:pPr>
        <w:spacing w:before="120" w:after="120" w:line="240" w:lineRule="auto"/>
        <w:ind w:firstLine="720"/>
        <w:jc w:val="both"/>
        <w:rPr>
          <w:szCs w:val="28"/>
        </w:rPr>
      </w:pPr>
    </w:p>
    <w:p w14:paraId="38DEA8CF" w14:textId="77777777" w:rsidR="00F353DA" w:rsidRPr="0032660A" w:rsidRDefault="00F353DA" w:rsidP="00F353DA">
      <w:pPr>
        <w:spacing w:before="120" w:after="120" w:line="240" w:lineRule="auto"/>
        <w:ind w:firstLine="720"/>
        <w:jc w:val="both"/>
        <w:rPr>
          <w:szCs w:val="28"/>
        </w:rPr>
      </w:pPr>
      <w:r>
        <w:rPr>
          <w:noProof/>
        </w:rPr>
        <mc:AlternateContent>
          <mc:Choice Requires="wps">
            <w:drawing>
              <wp:anchor distT="4294967295" distB="4294967295" distL="114300" distR="114300" simplePos="0" relativeHeight="251686912" behindDoc="0" locked="0" layoutInCell="1" allowOverlap="1" wp14:anchorId="7D1C971E" wp14:editId="4CDE620B">
                <wp:simplePos x="0" y="0"/>
                <wp:positionH relativeFrom="column">
                  <wp:posOffset>1489075</wp:posOffset>
                </wp:positionH>
                <wp:positionV relativeFrom="paragraph">
                  <wp:posOffset>186054</wp:posOffset>
                </wp:positionV>
                <wp:extent cx="404495" cy="0"/>
                <wp:effectExtent l="0" t="76200" r="14605" b="952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449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AA0DCE8" id="_x0000_t32" coordsize="21600,21600" o:spt="32" o:oned="t" path="m,l21600,21600e" filled="f">
                <v:path arrowok="t" fillok="f" o:connecttype="none"/>
                <o:lock v:ext="edit" shapetype="t"/>
              </v:shapetype>
              <v:shape id="Straight Arrow Connector 37" o:spid="_x0000_s1026" type="#_x0000_t32" style="position:absolute;margin-left:117.25pt;margin-top:14.65pt;width:31.8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" strokecolor="#4a7ebb">
                <v:stroke endarrow="block"/>
                <o:lock v:ext="edit" shapetype="f"/>
              </v:shape>
            </w:pict>
          </mc:Fallback>
        </mc:AlternateContent>
      </w:r>
      <w:r>
        <w:rPr>
          <w:noProof/>
        </w:rPr>
        <mc:AlternateContent>
          <mc:Choice Requires="wps">
            <w:drawing>
              <wp:anchor distT="0" distB="0" distL="114299" distR="114299" simplePos="0" relativeHeight="251685888" behindDoc="0" locked="0" layoutInCell="1" allowOverlap="1" wp14:anchorId="0A641B7D" wp14:editId="3D7F3592">
                <wp:simplePos x="0" y="0"/>
                <wp:positionH relativeFrom="column">
                  <wp:posOffset>1513204</wp:posOffset>
                </wp:positionH>
                <wp:positionV relativeFrom="paragraph">
                  <wp:posOffset>186055</wp:posOffset>
                </wp:positionV>
                <wp:extent cx="0" cy="1224915"/>
                <wp:effectExtent l="0" t="0" r="19050" b="3238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49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C84CBA" id="Straight Connector 36"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5pt,14.65pt" to="119.15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" strokecolor="#4a7ebb">
                <o:lock v:ext="edit" shapetype="f"/>
              </v:line>
            </w:pict>
          </mc:Fallback>
        </mc:AlternateContent>
      </w:r>
      <w:r>
        <w:rPr>
          <w:noProof/>
        </w:rPr>
        <mc:AlternateContent>
          <mc:Choice Requires="wps">
            <w:drawing>
              <wp:anchor distT="0" distB="0" distL="114300" distR="114300" simplePos="0" relativeHeight="251684864" behindDoc="0" locked="0" layoutInCell="1" allowOverlap="1" wp14:anchorId="5436ED7E" wp14:editId="5A41D13D">
                <wp:simplePos x="0" y="0"/>
                <wp:positionH relativeFrom="column">
                  <wp:posOffset>1895475</wp:posOffset>
                </wp:positionH>
                <wp:positionV relativeFrom="paragraph">
                  <wp:posOffset>74295</wp:posOffset>
                </wp:positionV>
                <wp:extent cx="2657475" cy="304800"/>
                <wp:effectExtent l="0" t="0" r="28575"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304800"/>
                        </a:xfrm>
                        <a:prstGeom prst="rect">
                          <a:avLst/>
                        </a:prstGeom>
                        <a:solidFill>
                          <a:sysClr val="window" lastClr="FFFFFF"/>
                        </a:solidFill>
                        <a:ln w="6350">
                          <a:solidFill>
                            <a:prstClr val="black"/>
                          </a:solidFill>
                        </a:ln>
                        <a:effectLst/>
                      </wps:spPr>
                      <wps:txbx>
                        <w:txbxContent>
                          <w:p w14:paraId="055D8885" w14:textId="77777777" w:rsidR="003863EC" w:rsidRPr="00355DC3" w:rsidRDefault="003863EC" w:rsidP="00F353DA">
                            <w:r w:rsidRPr="00355DC3">
                              <w:t>Tiếp nhận</w:t>
                            </w:r>
                            <w:r>
                              <w:t xml:space="preserve"> hồ sơ</w:t>
                            </w:r>
                            <w:r w:rsidRPr="00355DC3">
                              <w:t xml:space="preserve"> YCBT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149.25pt;margin-top:5.85pt;width:209.2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" fillcolor="window" strokeweight=".5pt">
                <v:path arrowok="t"/>
                <v:textbox>
                  <w:txbxContent>
                    <w:p w:rsidR="003863EC" w:rsidRPr="00355DC3" w:rsidRDefault="003863EC" w:rsidP="00F353DA">
                      <w:r w:rsidRPr="00355DC3">
                        <w:t>Tiếp nhận</w:t>
                      </w:r>
                      <w:r>
                        <w:t xml:space="preserve"> hồ sơ</w:t>
                      </w:r>
                      <w:r w:rsidRPr="00355DC3">
                        <w:t xml:space="preserve"> YCBT</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A050287" wp14:editId="1D3EC811">
                <wp:simplePos x="0" y="0"/>
                <wp:positionH relativeFrom="column">
                  <wp:posOffset>248285</wp:posOffset>
                </wp:positionH>
                <wp:positionV relativeFrom="paragraph">
                  <wp:posOffset>189865</wp:posOffset>
                </wp:positionV>
                <wp:extent cx="942975" cy="1323975"/>
                <wp:effectExtent l="0" t="0" r="28575"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323975"/>
                        </a:xfrm>
                        <a:prstGeom prst="rect">
                          <a:avLst/>
                        </a:prstGeom>
                        <a:solidFill>
                          <a:sysClr val="window" lastClr="FFFFFF"/>
                        </a:solidFill>
                        <a:ln w="6350">
                          <a:solidFill>
                            <a:prstClr val="black"/>
                          </a:solidFill>
                        </a:ln>
                        <a:effectLst/>
                      </wps:spPr>
                      <wps:txbx>
                        <w:txbxContent>
                          <w:p w14:paraId="08BB0E52" w14:textId="77777777" w:rsidR="003863EC" w:rsidRDefault="003863EC" w:rsidP="00F353DA">
                            <w:pPr>
                              <w:spacing w:after="0" w:line="240" w:lineRule="auto"/>
                              <w:jc w:val="center"/>
                              <w:rPr>
                                <w:b/>
                                <w:sz w:val="26"/>
                                <w:szCs w:val="30"/>
                              </w:rPr>
                            </w:pPr>
                          </w:p>
                          <w:p w14:paraId="0B210E79" w14:textId="77777777" w:rsidR="003863EC" w:rsidRPr="00355DC3" w:rsidRDefault="003863EC" w:rsidP="00F353DA">
                            <w:pPr>
                              <w:spacing w:after="0" w:line="240" w:lineRule="auto"/>
                              <w:jc w:val="center"/>
                              <w:rPr>
                                <w:b/>
                                <w:sz w:val="26"/>
                                <w:szCs w:val="30"/>
                              </w:rPr>
                            </w:pPr>
                            <w:r w:rsidRPr="00355DC3">
                              <w:rPr>
                                <w:b/>
                                <w:sz w:val="26"/>
                                <w:szCs w:val="30"/>
                              </w:rPr>
                              <w:t xml:space="preserve">THỤ </w:t>
                            </w:r>
                          </w:p>
                          <w:p w14:paraId="0E34F1A8" w14:textId="77777777" w:rsidR="003863EC" w:rsidRPr="00355DC3" w:rsidRDefault="003863EC" w:rsidP="00F353DA">
                            <w:pPr>
                              <w:spacing w:after="0" w:line="240" w:lineRule="auto"/>
                              <w:jc w:val="center"/>
                              <w:rPr>
                                <w:b/>
                                <w:sz w:val="26"/>
                                <w:szCs w:val="30"/>
                              </w:rPr>
                            </w:pPr>
                            <w:r w:rsidRPr="00355DC3">
                              <w:rPr>
                                <w:b/>
                                <w:sz w:val="26"/>
                                <w:szCs w:val="30"/>
                              </w:rPr>
                              <w:t xml:space="preserve">LÝ </w:t>
                            </w:r>
                          </w:p>
                          <w:p w14:paraId="20276844" w14:textId="77777777" w:rsidR="003863EC" w:rsidRPr="00355DC3" w:rsidRDefault="003863EC" w:rsidP="00F353DA">
                            <w:pPr>
                              <w:spacing w:after="0" w:line="240" w:lineRule="auto"/>
                              <w:jc w:val="center"/>
                              <w:rPr>
                                <w:b/>
                                <w:sz w:val="26"/>
                                <w:szCs w:val="30"/>
                              </w:rPr>
                            </w:pPr>
                            <w:r>
                              <w:rPr>
                                <w:b/>
                                <w:sz w:val="26"/>
                                <w:szCs w:val="30"/>
                              </w:rPr>
                              <w:t>HỒ SƠ YCBT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27" type="#_x0000_t202" style="position:absolute;left:0;text-align:left;margin-left:19.55pt;margin-top:14.95pt;width:74.25pt;height:10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" fillcolor="window" strokeweight=".5pt">
                <v:path arrowok="t"/>
                <v:textbox>
                  <w:txbxContent>
                    <w:p w:rsidR="003863EC" w:rsidRDefault="003863EC" w:rsidP="00F353DA">
                      <w:pPr>
                        <w:spacing w:after="0" w:line="240" w:lineRule="auto"/>
                        <w:jc w:val="center"/>
                        <w:rPr>
                          <w:b/>
                          <w:sz w:val="26"/>
                          <w:szCs w:val="30"/>
                        </w:rPr>
                      </w:pPr>
                    </w:p>
                    <w:p w:rsidR="003863EC" w:rsidRPr="00355DC3" w:rsidRDefault="003863EC" w:rsidP="00F353DA">
                      <w:pPr>
                        <w:spacing w:after="0" w:line="240" w:lineRule="auto"/>
                        <w:jc w:val="center"/>
                        <w:rPr>
                          <w:b/>
                          <w:sz w:val="26"/>
                          <w:szCs w:val="30"/>
                        </w:rPr>
                      </w:pPr>
                      <w:r w:rsidRPr="00355DC3">
                        <w:rPr>
                          <w:b/>
                          <w:sz w:val="26"/>
                          <w:szCs w:val="30"/>
                        </w:rPr>
                        <w:t xml:space="preserve">THỤ </w:t>
                      </w:r>
                    </w:p>
                    <w:p w:rsidR="003863EC" w:rsidRPr="00355DC3" w:rsidRDefault="003863EC" w:rsidP="00F353DA">
                      <w:pPr>
                        <w:spacing w:after="0" w:line="240" w:lineRule="auto"/>
                        <w:jc w:val="center"/>
                        <w:rPr>
                          <w:b/>
                          <w:sz w:val="26"/>
                          <w:szCs w:val="30"/>
                        </w:rPr>
                      </w:pPr>
                      <w:r w:rsidRPr="00355DC3">
                        <w:rPr>
                          <w:b/>
                          <w:sz w:val="26"/>
                          <w:szCs w:val="30"/>
                        </w:rPr>
                        <w:t xml:space="preserve">LÝ </w:t>
                      </w:r>
                    </w:p>
                    <w:p w:rsidR="003863EC" w:rsidRPr="00355DC3" w:rsidRDefault="003863EC" w:rsidP="00F353DA">
                      <w:pPr>
                        <w:spacing w:after="0" w:line="240" w:lineRule="auto"/>
                        <w:jc w:val="center"/>
                        <w:rPr>
                          <w:b/>
                          <w:sz w:val="26"/>
                          <w:szCs w:val="30"/>
                        </w:rPr>
                      </w:pPr>
                      <w:r>
                        <w:rPr>
                          <w:b/>
                          <w:sz w:val="26"/>
                          <w:szCs w:val="30"/>
                        </w:rPr>
                        <w:t>HỒ SƠ YCBT</w:t>
                      </w:r>
                    </w:p>
                  </w:txbxContent>
                </v:textbox>
              </v:shape>
            </w:pict>
          </mc:Fallback>
        </mc:AlternateContent>
      </w:r>
    </w:p>
    <w:p w14:paraId="50FEED68" w14:textId="77777777" w:rsidR="00F353DA" w:rsidRPr="0032660A" w:rsidRDefault="00F353DA" w:rsidP="00F353DA">
      <w:pPr>
        <w:spacing w:before="120" w:after="120" w:line="240" w:lineRule="auto"/>
        <w:ind w:firstLine="720"/>
        <w:jc w:val="both"/>
        <w:rPr>
          <w:szCs w:val="28"/>
        </w:rPr>
      </w:pPr>
    </w:p>
    <w:p w14:paraId="5EE6914F" w14:textId="77777777" w:rsidR="00F353DA" w:rsidRPr="0032660A" w:rsidRDefault="00F353DA" w:rsidP="00F353DA">
      <w:pPr>
        <w:spacing w:before="120" w:after="120" w:line="240" w:lineRule="auto"/>
        <w:ind w:firstLine="720"/>
        <w:jc w:val="both"/>
        <w:rPr>
          <w:szCs w:val="28"/>
        </w:rPr>
      </w:pPr>
      <w:r>
        <w:rPr>
          <w:noProof/>
        </w:rPr>
        <mc:AlternateContent>
          <mc:Choice Requires="wps">
            <w:drawing>
              <wp:anchor distT="0" distB="0" distL="114300" distR="114300" simplePos="0" relativeHeight="251688960" behindDoc="0" locked="0" layoutInCell="1" allowOverlap="1" wp14:anchorId="0C8DF18C" wp14:editId="3C783245">
                <wp:simplePos x="0" y="0"/>
                <wp:positionH relativeFrom="column">
                  <wp:posOffset>1181100</wp:posOffset>
                </wp:positionH>
                <wp:positionV relativeFrom="paragraph">
                  <wp:posOffset>230505</wp:posOffset>
                </wp:positionV>
                <wp:extent cx="332105" cy="0"/>
                <wp:effectExtent l="9525" t="59055" r="20320" b="5524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4E414" id="Straight Arrow Connector 30" o:spid="_x0000_s1026" type="#_x0000_t32" style="position:absolute;margin-left:93pt;margin-top:18.15pt;width:26.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" strokecolor="#0070c0">
                <v:stroke endarrow="block"/>
              </v:shape>
            </w:pict>
          </mc:Fallback>
        </mc:AlternateContent>
      </w:r>
      <w:r>
        <w:rPr>
          <w:noProof/>
        </w:rPr>
        <mc:AlternateContent>
          <mc:Choice Requires="wps">
            <w:drawing>
              <wp:anchor distT="0" distB="0" distL="114300" distR="114300" simplePos="0" relativeHeight="251687936" behindDoc="0" locked="0" layoutInCell="1" allowOverlap="1" wp14:anchorId="6A2D538F" wp14:editId="67EB94A0">
                <wp:simplePos x="0" y="0"/>
                <wp:positionH relativeFrom="column">
                  <wp:posOffset>1513205</wp:posOffset>
                </wp:positionH>
                <wp:positionV relativeFrom="paragraph">
                  <wp:posOffset>213995</wp:posOffset>
                </wp:positionV>
                <wp:extent cx="397510" cy="0"/>
                <wp:effectExtent l="8255" t="61595" r="22860" b="5270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0714F" id="Straight Arrow Connector 26" o:spid="_x0000_s1026" type="#_x0000_t32" style="position:absolute;margin-left:119.15pt;margin-top:16.85pt;width:31.3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" strokecolor="#0070c0">
                <v:stroke endarrow="block"/>
              </v:shape>
            </w:pict>
          </mc:Fallback>
        </mc:AlternateContent>
      </w:r>
      <w:r>
        <w:rPr>
          <w:noProof/>
        </w:rPr>
        <mc:AlternateContent>
          <mc:Choice Requires="wps">
            <w:drawing>
              <wp:anchor distT="4294967295" distB="4294967295" distL="114299" distR="114299" simplePos="0" relativeHeight="251662336" behindDoc="0" locked="0" layoutInCell="1" allowOverlap="1" wp14:anchorId="53B1ABBF" wp14:editId="62168E42">
                <wp:simplePos x="0" y="0"/>
                <wp:positionH relativeFrom="column">
                  <wp:posOffset>1263014</wp:posOffset>
                </wp:positionH>
                <wp:positionV relativeFrom="paragraph">
                  <wp:posOffset>230504</wp:posOffset>
                </wp:positionV>
                <wp:extent cx="0" cy="0"/>
                <wp:effectExtent l="0" t="0" r="0" b="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19F3596" id="Straight Arrow Connector 21" o:spid="_x0000_s1026" type="#_x0000_t32" style="position:absolute;margin-left:99.45pt;margin-top:18.15pt;width:0;height:0;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" strokecolor="#4a7ebb">
                <v:stroke endarrow="block"/>
                <o:lock v:ext="edit" shapetype="f"/>
              </v:shape>
            </w:pict>
          </mc:Fallback>
        </mc:AlternateContent>
      </w:r>
      <w:r>
        <w:rPr>
          <w:noProof/>
        </w:rPr>
        <mc:AlternateContent>
          <mc:Choice Requires="wps">
            <w:drawing>
              <wp:anchor distT="0" distB="0" distL="114300" distR="114300" simplePos="0" relativeHeight="251659264" behindDoc="0" locked="0" layoutInCell="1" allowOverlap="1" wp14:anchorId="165C6BF2" wp14:editId="72A5E0F4">
                <wp:simplePos x="0" y="0"/>
                <wp:positionH relativeFrom="column">
                  <wp:posOffset>1910715</wp:posOffset>
                </wp:positionH>
                <wp:positionV relativeFrom="paragraph">
                  <wp:posOffset>54610</wp:posOffset>
                </wp:positionV>
                <wp:extent cx="3105150" cy="3238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0" cy="323850"/>
                        </a:xfrm>
                        <a:prstGeom prst="rect">
                          <a:avLst/>
                        </a:prstGeom>
                        <a:solidFill>
                          <a:sysClr val="window" lastClr="FFFFFF"/>
                        </a:solidFill>
                        <a:ln w="6350">
                          <a:solidFill>
                            <a:prstClr val="black"/>
                          </a:solidFill>
                        </a:ln>
                        <a:effectLst/>
                      </wps:spPr>
                      <wps:txbx>
                        <w:txbxContent>
                          <w:p w14:paraId="475F8D99" w14:textId="77777777" w:rsidR="003863EC" w:rsidRPr="00355DC3" w:rsidRDefault="003863EC" w:rsidP="00F353DA">
                            <w:r w:rsidRPr="00355DC3">
                              <w:t>Kiểm tra, xử lý</w:t>
                            </w:r>
                            <w:r>
                              <w:t xml:space="preserve"> hồ sơ</w:t>
                            </w:r>
                            <w:r w:rsidRPr="00355DC3">
                              <w:t xml:space="preserve"> YCBT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50.45pt;margin-top:4.3pt;width:244.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" fillcolor="window" strokeweight=".5pt">
                <v:path arrowok="t"/>
                <v:textbox>
                  <w:txbxContent>
                    <w:p w:rsidR="003863EC" w:rsidRPr="00355DC3" w:rsidRDefault="003863EC" w:rsidP="00F353DA">
                      <w:r w:rsidRPr="00355DC3">
                        <w:t>Kiểm tra, xử lý</w:t>
                      </w:r>
                      <w:r>
                        <w:t xml:space="preserve"> hồ sơ</w:t>
                      </w:r>
                      <w:r w:rsidRPr="00355DC3">
                        <w:t xml:space="preserve"> YCBT</w:t>
                      </w:r>
                    </w:p>
                  </w:txbxContent>
                </v:textbox>
              </v:shape>
            </w:pict>
          </mc:Fallback>
        </mc:AlternateContent>
      </w:r>
    </w:p>
    <w:p w14:paraId="4E617E6E" w14:textId="77777777" w:rsidR="00F353DA" w:rsidRPr="0032660A" w:rsidRDefault="00F353DA" w:rsidP="00F353DA">
      <w:pPr>
        <w:spacing w:before="120" w:after="120" w:line="240" w:lineRule="auto"/>
        <w:ind w:firstLine="720"/>
        <w:jc w:val="both"/>
        <w:rPr>
          <w:szCs w:val="28"/>
        </w:rPr>
      </w:pPr>
    </w:p>
    <w:p w14:paraId="0D3C3009" w14:textId="77777777" w:rsidR="00F353DA" w:rsidRPr="0032660A" w:rsidRDefault="00F353DA" w:rsidP="00F353DA">
      <w:pPr>
        <w:tabs>
          <w:tab w:val="left" w:pos="3000"/>
        </w:tabs>
        <w:spacing w:before="120" w:after="120" w:line="240" w:lineRule="auto"/>
        <w:ind w:firstLine="720"/>
        <w:jc w:val="both"/>
        <w:rPr>
          <w:szCs w:val="28"/>
        </w:rPr>
      </w:pPr>
      <w:r>
        <w:rPr>
          <w:noProof/>
        </w:rPr>
        <mc:AlternateContent>
          <mc:Choice Requires="wps">
            <w:drawing>
              <wp:anchor distT="4294967295" distB="4294967295" distL="114300" distR="114300" simplePos="0" relativeHeight="251665408" behindDoc="0" locked="0" layoutInCell="1" allowOverlap="1" wp14:anchorId="60B3D9C3" wp14:editId="6EB6080C">
                <wp:simplePos x="0" y="0"/>
                <wp:positionH relativeFrom="column">
                  <wp:posOffset>1513205</wp:posOffset>
                </wp:positionH>
                <wp:positionV relativeFrom="paragraph">
                  <wp:posOffset>272414</wp:posOffset>
                </wp:positionV>
                <wp:extent cx="433070" cy="0"/>
                <wp:effectExtent l="0" t="76200" r="24130" b="952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307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69EDBD" id="Straight Arrow Connector 10" o:spid="_x0000_s1026" type="#_x0000_t32" style="position:absolute;margin-left:119.15pt;margin-top:21.45pt;width:34.1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" strokecolor="#4a7ebb">
                <v:stroke endarrow="block"/>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585F9803" wp14:editId="66579B68">
                <wp:simplePos x="0" y="0"/>
                <wp:positionH relativeFrom="column">
                  <wp:posOffset>1948815</wp:posOffset>
                </wp:positionH>
                <wp:positionV relativeFrom="paragraph">
                  <wp:posOffset>12065</wp:posOffset>
                </wp:positionV>
                <wp:extent cx="3590925" cy="37147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371475"/>
                        </a:xfrm>
                        <a:prstGeom prst="rect">
                          <a:avLst/>
                        </a:prstGeom>
                        <a:solidFill>
                          <a:sysClr val="window" lastClr="FFFFFF"/>
                        </a:solidFill>
                        <a:ln w="6350">
                          <a:solidFill>
                            <a:prstClr val="black"/>
                          </a:solidFill>
                        </a:ln>
                        <a:effectLst/>
                      </wps:spPr>
                      <wps:txbx>
                        <w:txbxContent>
                          <w:p w14:paraId="0ED92001" w14:textId="77777777" w:rsidR="003863EC" w:rsidRPr="00355DC3" w:rsidRDefault="003863EC" w:rsidP="00F353DA">
                            <w:r w:rsidRPr="00355DC3">
                              <w:t>Thông báo thụ lý/không thụ lý hồ sơ YCBT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8" o:spid="_x0000_s1029" type="#_x0000_t202" style="position:absolute;left:0;text-align:left;margin-left:153.45pt;margin-top:.95pt;width:282.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" fillcolor="window" strokeweight=".5pt">
                <v:path arrowok="t"/>
                <v:textbox>
                  <w:txbxContent>
                    <w:p w:rsidR="003863EC" w:rsidRPr="00355DC3" w:rsidRDefault="003863EC" w:rsidP="00F353DA">
                      <w:r w:rsidRPr="00355DC3">
                        <w:t>Thông báo thụ lý/không thụ lý hồ sơ YCBT</w:t>
                      </w:r>
                    </w:p>
                  </w:txbxContent>
                </v:textbox>
              </v:shape>
            </w:pict>
          </mc:Fallback>
        </mc:AlternateContent>
      </w:r>
      <w:r w:rsidRPr="0032660A">
        <w:rPr>
          <w:szCs w:val="28"/>
        </w:rPr>
        <w:tab/>
      </w:r>
    </w:p>
    <w:p w14:paraId="590B763A" w14:textId="77777777" w:rsidR="00F353DA" w:rsidRPr="0032660A" w:rsidRDefault="00F353DA" w:rsidP="00F353DA">
      <w:pPr>
        <w:spacing w:before="120" w:after="120" w:line="240" w:lineRule="auto"/>
        <w:ind w:firstLine="720"/>
        <w:jc w:val="both"/>
        <w:rPr>
          <w:szCs w:val="28"/>
        </w:rPr>
      </w:pPr>
      <w:r>
        <w:rPr>
          <w:noProof/>
        </w:rPr>
        <mc:AlternateContent>
          <mc:Choice Requires="wps">
            <w:drawing>
              <wp:anchor distT="0" distB="0" distL="114300" distR="114300" simplePos="0" relativeHeight="251681792" behindDoc="0" locked="0" layoutInCell="1" allowOverlap="1" wp14:anchorId="49F1C956" wp14:editId="5BC5B8F0">
                <wp:simplePos x="0" y="0"/>
                <wp:positionH relativeFrom="column">
                  <wp:posOffset>662940</wp:posOffset>
                </wp:positionH>
                <wp:positionV relativeFrom="paragraph">
                  <wp:posOffset>36195</wp:posOffset>
                </wp:positionV>
                <wp:extent cx="104775" cy="762000"/>
                <wp:effectExtent l="19050" t="0" r="47625" b="38100"/>
                <wp:wrapNone/>
                <wp:docPr id="32" name="Down Arrow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762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8FB39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2" o:spid="_x0000_s1026" type="#_x0000_t67" style="position:absolute;margin-left:52.2pt;margin-top:2.85pt;width:8.25pt;height:6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" adj="20115" fillcolor="#4f81bd" strokecolor="#385d8a" strokeweight="2pt">
                <v:path arrowok="t"/>
              </v:shape>
            </w:pict>
          </mc:Fallback>
        </mc:AlternateContent>
      </w:r>
    </w:p>
    <w:p w14:paraId="27C36850" w14:textId="77777777" w:rsidR="00F353DA" w:rsidRPr="0032660A" w:rsidRDefault="00F353DA" w:rsidP="00F353DA">
      <w:pPr>
        <w:spacing w:before="120" w:after="120" w:line="240" w:lineRule="auto"/>
        <w:ind w:firstLine="720"/>
        <w:jc w:val="both"/>
        <w:rPr>
          <w:szCs w:val="28"/>
        </w:rPr>
      </w:pPr>
    </w:p>
    <w:p w14:paraId="0E85855B" w14:textId="77777777" w:rsidR="00F353DA" w:rsidRPr="0032660A" w:rsidRDefault="00F353DA" w:rsidP="00F353DA">
      <w:pPr>
        <w:spacing w:before="120" w:after="120" w:line="240" w:lineRule="auto"/>
        <w:ind w:firstLine="720"/>
        <w:jc w:val="both"/>
        <w:rPr>
          <w:szCs w:val="28"/>
        </w:rPr>
      </w:pPr>
      <w:r>
        <w:rPr>
          <w:noProof/>
        </w:rPr>
        <mc:AlternateContent>
          <mc:Choice Requires="wps">
            <w:drawing>
              <wp:anchor distT="0" distB="0" distL="114300" distR="114300" simplePos="0" relativeHeight="251677696" behindDoc="0" locked="0" layoutInCell="1" allowOverlap="1" wp14:anchorId="4B54C114" wp14:editId="0D7FF9B4">
                <wp:simplePos x="0" y="0"/>
                <wp:positionH relativeFrom="column">
                  <wp:posOffset>1548765</wp:posOffset>
                </wp:positionH>
                <wp:positionV relativeFrom="paragraph">
                  <wp:posOffset>203201</wp:posOffset>
                </wp:positionV>
                <wp:extent cx="28575" cy="1943100"/>
                <wp:effectExtent l="0" t="0" r="2857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19431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E6D121" id="Straight Connector 2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95pt,16pt" to="124.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" strokecolor="#4a7ebb">
                <o:lock v:ext="edit" shapetype="f"/>
              </v:line>
            </w:pict>
          </mc:Fallback>
        </mc:AlternateContent>
      </w:r>
      <w:r>
        <w:rPr>
          <w:noProof/>
        </w:rPr>
        <mc:AlternateContent>
          <mc:Choice Requires="wps">
            <w:drawing>
              <wp:anchor distT="0" distB="0" distL="114300" distR="114300" simplePos="0" relativeHeight="251678720" behindDoc="0" locked="0" layoutInCell="1" allowOverlap="1" wp14:anchorId="019B3547" wp14:editId="3A5791D3">
                <wp:simplePos x="0" y="0"/>
                <wp:positionH relativeFrom="column">
                  <wp:posOffset>1558290</wp:posOffset>
                </wp:positionH>
                <wp:positionV relativeFrom="paragraph">
                  <wp:posOffset>198755</wp:posOffset>
                </wp:positionV>
                <wp:extent cx="419100" cy="19050"/>
                <wp:effectExtent l="0" t="76200" r="19050" b="762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19100" cy="19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CBA7072" id="Straight Arrow Connector 28" o:spid="_x0000_s1026" type="#_x0000_t32" style="position:absolute;margin-left:122.7pt;margin-top:15.65pt;width:33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" strokecolor="#4a7ebb">
                <v:stroke endarrow="block"/>
                <o:lock v:ext="edit" shapetype="f"/>
              </v:shape>
            </w:pict>
          </mc:Fallback>
        </mc:AlternateContent>
      </w:r>
      <w:r>
        <w:rPr>
          <w:noProof/>
        </w:rPr>
        <mc:AlternateContent>
          <mc:Choice Requires="wps">
            <w:drawing>
              <wp:anchor distT="0" distB="0" distL="114300" distR="114300" simplePos="0" relativeHeight="251661312" behindDoc="0" locked="0" layoutInCell="1" allowOverlap="1" wp14:anchorId="4C822BDC" wp14:editId="38D984EB">
                <wp:simplePos x="0" y="0"/>
                <wp:positionH relativeFrom="column">
                  <wp:posOffset>253365</wp:posOffset>
                </wp:positionH>
                <wp:positionV relativeFrom="paragraph">
                  <wp:posOffset>255905</wp:posOffset>
                </wp:positionV>
                <wp:extent cx="847725" cy="1781175"/>
                <wp:effectExtent l="0" t="0" r="2857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1781175"/>
                        </a:xfrm>
                        <a:prstGeom prst="rect">
                          <a:avLst/>
                        </a:prstGeom>
                        <a:solidFill>
                          <a:sysClr val="window" lastClr="FFFFFF"/>
                        </a:solidFill>
                        <a:ln w="6350">
                          <a:solidFill>
                            <a:prstClr val="black"/>
                          </a:solidFill>
                        </a:ln>
                        <a:effectLst/>
                      </wps:spPr>
                      <wps:txbx>
                        <w:txbxContent>
                          <w:p w14:paraId="2D83CF21" w14:textId="77777777" w:rsidR="003863EC" w:rsidRDefault="003863EC" w:rsidP="00F353DA">
                            <w:pPr>
                              <w:jc w:val="center"/>
                              <w:rPr>
                                <w:b/>
                              </w:rPr>
                            </w:pPr>
                          </w:p>
                          <w:p w14:paraId="34ADFE74" w14:textId="77777777" w:rsidR="003863EC" w:rsidRPr="00355DC3" w:rsidRDefault="003863EC" w:rsidP="00F353DA">
                            <w:pPr>
                              <w:spacing w:before="120" w:after="120" w:line="240" w:lineRule="auto"/>
                              <w:jc w:val="center"/>
                              <w:rPr>
                                <w:b/>
                                <w:sz w:val="26"/>
                              </w:rPr>
                            </w:pPr>
                            <w:r w:rsidRPr="00355DC3">
                              <w:rPr>
                                <w:b/>
                                <w:sz w:val="26"/>
                              </w:rPr>
                              <w:t>GIẢI QUYẾT YCBT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9.95pt;margin-top:20.15pt;width:66.7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" fillcolor="window" strokeweight=".5pt">
                <v:path arrowok="t"/>
                <v:textbox>
                  <w:txbxContent>
                    <w:p w:rsidR="003863EC" w:rsidRDefault="003863EC" w:rsidP="00F353DA">
                      <w:pPr>
                        <w:jc w:val="center"/>
                        <w:rPr>
                          <w:b/>
                        </w:rPr>
                      </w:pPr>
                    </w:p>
                    <w:p w:rsidR="003863EC" w:rsidRPr="00355DC3" w:rsidRDefault="003863EC" w:rsidP="00F353DA">
                      <w:pPr>
                        <w:spacing w:before="120" w:after="120" w:line="240" w:lineRule="auto"/>
                        <w:jc w:val="center"/>
                        <w:rPr>
                          <w:b/>
                          <w:sz w:val="26"/>
                        </w:rPr>
                      </w:pPr>
                      <w:r w:rsidRPr="00355DC3">
                        <w:rPr>
                          <w:b/>
                          <w:sz w:val="26"/>
                        </w:rPr>
                        <w:t>GIẢI QUYẾT YCBT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BCCF7BA" wp14:editId="51485191">
                <wp:simplePos x="0" y="0"/>
                <wp:positionH relativeFrom="column">
                  <wp:posOffset>1981200</wp:posOffset>
                </wp:positionH>
                <wp:positionV relativeFrom="paragraph">
                  <wp:posOffset>8890</wp:posOffset>
                </wp:positionV>
                <wp:extent cx="2657475" cy="30480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304800"/>
                        </a:xfrm>
                        <a:prstGeom prst="rect">
                          <a:avLst/>
                        </a:prstGeom>
                        <a:solidFill>
                          <a:sysClr val="window" lastClr="FFFFFF"/>
                        </a:solidFill>
                        <a:ln w="6350">
                          <a:solidFill>
                            <a:prstClr val="black"/>
                          </a:solidFill>
                        </a:ln>
                        <a:effectLst/>
                      </wps:spPr>
                      <wps:txbx>
                        <w:txbxContent>
                          <w:p w14:paraId="446013E0" w14:textId="77777777" w:rsidR="003863EC" w:rsidRPr="00355DC3" w:rsidRDefault="003863EC" w:rsidP="00F353DA">
                            <w:r>
                              <w:t>Cử người giải quyết YCBT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56pt;margin-top:.7pt;width:209.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" fillcolor="window" strokeweight=".5pt">
                <v:path arrowok="t"/>
                <v:textbox>
                  <w:txbxContent>
                    <w:p w:rsidR="003863EC" w:rsidRPr="00355DC3" w:rsidRDefault="003863EC" w:rsidP="00F353DA">
                      <w:r>
                        <w:t>Cử người giải quyết YCBT</w:t>
                      </w:r>
                    </w:p>
                  </w:txbxContent>
                </v:textbox>
              </v:shape>
            </w:pict>
          </mc:Fallback>
        </mc:AlternateContent>
      </w:r>
    </w:p>
    <w:p w14:paraId="3359A1B1" w14:textId="77777777" w:rsidR="00F353DA" w:rsidRPr="0032660A" w:rsidRDefault="00F353DA" w:rsidP="00F353DA">
      <w:pPr>
        <w:spacing w:before="120" w:after="120" w:line="240" w:lineRule="auto"/>
        <w:ind w:firstLine="720"/>
        <w:jc w:val="both"/>
        <w:rPr>
          <w:szCs w:val="28"/>
        </w:rPr>
      </w:pPr>
    </w:p>
    <w:p w14:paraId="109CCE88" w14:textId="77777777" w:rsidR="00F353DA" w:rsidRPr="0032660A" w:rsidRDefault="00F353DA" w:rsidP="00F353DA">
      <w:pPr>
        <w:spacing w:before="120" w:after="120" w:line="240" w:lineRule="auto"/>
        <w:ind w:firstLine="720"/>
        <w:jc w:val="both"/>
        <w:rPr>
          <w:szCs w:val="28"/>
        </w:rPr>
      </w:pPr>
      <w:r>
        <w:rPr>
          <w:noProof/>
        </w:rPr>
        <mc:AlternateContent>
          <mc:Choice Requires="wps">
            <w:drawing>
              <wp:anchor distT="0" distB="0" distL="114300" distR="114300" simplePos="0" relativeHeight="251694080" behindDoc="0" locked="0" layoutInCell="1" allowOverlap="1" wp14:anchorId="5E6E0DF4" wp14:editId="3F1A2128">
                <wp:simplePos x="0" y="0"/>
                <wp:positionH relativeFrom="column">
                  <wp:posOffset>2015490</wp:posOffset>
                </wp:positionH>
                <wp:positionV relativeFrom="paragraph">
                  <wp:posOffset>22860</wp:posOffset>
                </wp:positionV>
                <wp:extent cx="3074670" cy="302260"/>
                <wp:effectExtent l="5715" t="13335" r="571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670" cy="302260"/>
                        </a:xfrm>
                        <a:prstGeom prst="rect">
                          <a:avLst/>
                        </a:prstGeom>
                        <a:solidFill>
                          <a:srgbClr val="FFFFFF"/>
                        </a:solidFill>
                        <a:ln w="9525">
                          <a:solidFill>
                            <a:srgbClr val="000000"/>
                          </a:solidFill>
                          <a:miter lim="800000"/>
                          <a:headEnd/>
                          <a:tailEnd/>
                        </a:ln>
                      </wps:spPr>
                      <wps:txbx>
                        <w:txbxContent>
                          <w:p w14:paraId="274470EF" w14:textId="77777777" w:rsidR="003863EC" w:rsidRPr="00C13894" w:rsidRDefault="003863EC" w:rsidP="00F353DA">
                            <w:r w:rsidRPr="00C13894">
                              <w:t>Tam ứng kinh phí bồi thường (nếu 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left:0;text-align:left;margin-left:158.7pt;margin-top:1.8pt;width:242.1pt;height:23.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">
                <v:textbox>
                  <w:txbxContent>
                    <w:p w:rsidR="003863EC" w:rsidRPr="00C13894" w:rsidRDefault="003863EC" w:rsidP="00F353DA">
                      <w:r w:rsidRPr="00C13894">
                        <w:t>Tam ứng kinh phí bồi thường (nếu có)</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6876DB5D" wp14:editId="32CA64D7">
                <wp:simplePos x="0" y="0"/>
                <wp:positionH relativeFrom="column">
                  <wp:posOffset>1558290</wp:posOffset>
                </wp:positionH>
                <wp:positionV relativeFrom="paragraph">
                  <wp:posOffset>180340</wp:posOffset>
                </wp:positionV>
                <wp:extent cx="457200" cy="9525"/>
                <wp:effectExtent l="0" t="76200" r="19050" b="857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 cy="95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316B7D1" id="Straight Arrow Connector 29" o:spid="_x0000_s1026" type="#_x0000_t32" style="position:absolute;margin-left:122.7pt;margin-top:14.2pt;width:36pt;height:.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" strokecolor="#4a7ebb">
                <v:stroke endarrow="block"/>
                <o:lock v:ext="edit" shapetype="f"/>
              </v:shape>
            </w:pict>
          </mc:Fallback>
        </mc:AlternateContent>
      </w:r>
    </w:p>
    <w:p w14:paraId="6AABF8F7" w14:textId="77777777" w:rsidR="00F353DA" w:rsidRPr="0032660A" w:rsidRDefault="00F353DA" w:rsidP="00F353DA">
      <w:pPr>
        <w:spacing w:before="120" w:after="120" w:line="240" w:lineRule="auto"/>
        <w:ind w:firstLine="720"/>
        <w:jc w:val="both"/>
        <w:rPr>
          <w:szCs w:val="28"/>
        </w:rPr>
      </w:pPr>
      <w:r>
        <w:rPr>
          <w:noProof/>
        </w:rPr>
        <mc:AlternateContent>
          <mc:Choice Requires="wps">
            <w:drawing>
              <wp:anchor distT="0" distB="0" distL="114300" distR="114300" simplePos="0" relativeHeight="251664384" behindDoc="0" locked="0" layoutInCell="1" allowOverlap="1" wp14:anchorId="198B4EB8" wp14:editId="1057AEAE">
                <wp:simplePos x="0" y="0"/>
                <wp:positionH relativeFrom="column">
                  <wp:posOffset>2009775</wp:posOffset>
                </wp:positionH>
                <wp:positionV relativeFrom="paragraph">
                  <wp:posOffset>220345</wp:posOffset>
                </wp:positionV>
                <wp:extent cx="2657475" cy="304800"/>
                <wp:effectExtent l="0" t="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304800"/>
                        </a:xfrm>
                        <a:prstGeom prst="rect">
                          <a:avLst/>
                        </a:prstGeom>
                        <a:solidFill>
                          <a:sysClr val="window" lastClr="FFFFFF"/>
                        </a:solidFill>
                        <a:ln w="6350">
                          <a:solidFill>
                            <a:prstClr val="black"/>
                          </a:solidFill>
                        </a:ln>
                        <a:effectLst/>
                      </wps:spPr>
                      <wps:txbx>
                        <w:txbxContent>
                          <w:p w14:paraId="1C996A2E" w14:textId="77777777" w:rsidR="003863EC" w:rsidRPr="00355DC3" w:rsidRDefault="003863EC" w:rsidP="00F353DA">
                            <w:r>
                              <w:t>Xác minh thiệt hại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158.25pt;margin-top:17.35pt;width:209.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" fillcolor="window" strokeweight=".5pt">
                <v:path arrowok="t"/>
                <v:textbox>
                  <w:txbxContent>
                    <w:p w:rsidR="003863EC" w:rsidRPr="00355DC3" w:rsidRDefault="003863EC" w:rsidP="00F353DA">
                      <w:r>
                        <w:t>Xác minh thiệt hại</w:t>
                      </w:r>
                    </w:p>
                  </w:txbxContent>
                </v:textbox>
              </v:shape>
            </w:pict>
          </mc:Fallback>
        </mc:AlternateContent>
      </w:r>
    </w:p>
    <w:p w14:paraId="627B1975" w14:textId="77777777" w:rsidR="00F353DA" w:rsidRPr="0032660A" w:rsidRDefault="00F353DA" w:rsidP="00F353DA">
      <w:pPr>
        <w:spacing w:before="120" w:after="120" w:line="240" w:lineRule="auto"/>
        <w:ind w:firstLine="720"/>
        <w:jc w:val="both"/>
        <w:rPr>
          <w:szCs w:val="28"/>
        </w:rPr>
      </w:pPr>
      <w:r>
        <w:rPr>
          <w:noProof/>
          <w:szCs w:val="28"/>
        </w:rPr>
        <mc:AlternateContent>
          <mc:Choice Requires="wps">
            <w:drawing>
              <wp:anchor distT="0" distB="0" distL="114300" distR="114300" simplePos="0" relativeHeight="251689984" behindDoc="0" locked="0" layoutInCell="1" allowOverlap="1" wp14:anchorId="0ED507C8" wp14:editId="1D982A79">
                <wp:simplePos x="0" y="0"/>
                <wp:positionH relativeFrom="column">
                  <wp:posOffset>1539240</wp:posOffset>
                </wp:positionH>
                <wp:positionV relativeFrom="paragraph">
                  <wp:posOffset>116205</wp:posOffset>
                </wp:positionV>
                <wp:extent cx="489585" cy="0"/>
                <wp:effectExtent l="5715" t="59055" r="19050" b="552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 cy="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BCD52" id="Straight Arrow Connector 6" o:spid="_x0000_s1026" type="#_x0000_t32" style="position:absolute;margin-left:121.2pt;margin-top:9.15pt;width:38.5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" strokecolor="#0070c0">
                <v:stroke endarrow="block"/>
              </v:shape>
            </w:pict>
          </mc:Fallback>
        </mc:AlternateContent>
      </w:r>
      <w:r>
        <w:rPr>
          <w:noProof/>
          <w:szCs w:val="28"/>
        </w:rPr>
        <mc:AlternateContent>
          <mc:Choice Requires="wps">
            <w:drawing>
              <wp:anchor distT="0" distB="0" distL="114300" distR="114300" simplePos="0" relativeHeight="251691008" behindDoc="0" locked="0" layoutInCell="1" allowOverlap="1" wp14:anchorId="71A21AE0" wp14:editId="72EE090B">
                <wp:simplePos x="0" y="0"/>
                <wp:positionH relativeFrom="column">
                  <wp:posOffset>1108710</wp:posOffset>
                </wp:positionH>
                <wp:positionV relativeFrom="paragraph">
                  <wp:posOffset>29845</wp:posOffset>
                </wp:positionV>
                <wp:extent cx="430530" cy="14605"/>
                <wp:effectExtent l="13335" t="58420" r="22860" b="412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0530" cy="1460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EC9C5" id="Straight Arrow Connector 5" o:spid="_x0000_s1026" type="#_x0000_t32" style="position:absolute;margin-left:87.3pt;margin-top:2.35pt;width:33.9pt;height:1.1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" strokecolor="#0070c0">
                <v:stroke endarrow="block"/>
              </v:shape>
            </w:pict>
          </mc:Fallback>
        </mc:AlternateContent>
      </w:r>
    </w:p>
    <w:p w14:paraId="278C95C4" w14:textId="77777777" w:rsidR="00F353DA" w:rsidRPr="0032660A" w:rsidRDefault="00F353DA" w:rsidP="00F353DA">
      <w:pPr>
        <w:spacing w:before="120" w:after="120" w:line="240" w:lineRule="auto"/>
        <w:ind w:firstLine="720"/>
        <w:jc w:val="both"/>
        <w:rPr>
          <w:szCs w:val="28"/>
        </w:rPr>
      </w:pPr>
      <w:r>
        <w:rPr>
          <w:noProof/>
        </w:rPr>
        <mc:AlternateContent>
          <mc:Choice Requires="wps">
            <w:drawing>
              <wp:anchor distT="0" distB="0" distL="114300" distR="114300" simplePos="0" relativeHeight="251666432" behindDoc="0" locked="0" layoutInCell="1" allowOverlap="1" wp14:anchorId="30DDECFF" wp14:editId="4CD9D22B">
                <wp:simplePos x="0" y="0"/>
                <wp:positionH relativeFrom="column">
                  <wp:posOffset>1999615</wp:posOffset>
                </wp:positionH>
                <wp:positionV relativeFrom="paragraph">
                  <wp:posOffset>138430</wp:posOffset>
                </wp:positionV>
                <wp:extent cx="2657475" cy="3048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304800"/>
                        </a:xfrm>
                        <a:prstGeom prst="rect">
                          <a:avLst/>
                        </a:prstGeom>
                        <a:solidFill>
                          <a:sysClr val="window" lastClr="FFFFFF"/>
                        </a:solidFill>
                        <a:ln w="6350">
                          <a:solidFill>
                            <a:prstClr val="black"/>
                          </a:solidFill>
                        </a:ln>
                        <a:effectLst/>
                      </wps:spPr>
                      <wps:txbx>
                        <w:txbxContent>
                          <w:p w14:paraId="285E6AC4" w14:textId="77777777" w:rsidR="003863EC" w:rsidRPr="00355DC3" w:rsidRDefault="003863EC" w:rsidP="00F353DA">
                            <w:r>
                              <w:t>Thương lượng việc bồi thường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157.45pt;margin-top:10.9pt;width:209.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" fillcolor="window" strokeweight=".5pt">
                <v:path arrowok="t"/>
                <v:textbox>
                  <w:txbxContent>
                    <w:p w:rsidR="003863EC" w:rsidRPr="00355DC3" w:rsidRDefault="003863EC" w:rsidP="00F353DA">
                      <w:r>
                        <w:t>Thương lượng việc bồi thường</w:t>
                      </w:r>
                    </w:p>
                  </w:txbxContent>
                </v:textbox>
              </v:shape>
            </w:pict>
          </mc:Fallback>
        </mc:AlternateContent>
      </w:r>
    </w:p>
    <w:p w14:paraId="575A4822" w14:textId="77777777" w:rsidR="00F353DA" w:rsidRPr="0032660A" w:rsidRDefault="00F353DA" w:rsidP="00F353DA">
      <w:pPr>
        <w:spacing w:before="120" w:after="120" w:line="240" w:lineRule="auto"/>
        <w:ind w:firstLine="720"/>
        <w:jc w:val="both"/>
        <w:rPr>
          <w:szCs w:val="28"/>
        </w:rPr>
      </w:pPr>
      <w:r>
        <w:rPr>
          <w:noProof/>
        </w:rPr>
        <mc:AlternateContent>
          <mc:Choice Requires="wps">
            <w:drawing>
              <wp:anchor distT="0" distB="0" distL="114300" distR="114300" simplePos="0" relativeHeight="251696128" behindDoc="0" locked="0" layoutInCell="1" allowOverlap="1" wp14:anchorId="5B60AC29" wp14:editId="26B99A5B">
                <wp:simplePos x="0" y="0"/>
                <wp:positionH relativeFrom="column">
                  <wp:posOffset>1564005</wp:posOffset>
                </wp:positionH>
                <wp:positionV relativeFrom="paragraph">
                  <wp:posOffset>66675</wp:posOffset>
                </wp:positionV>
                <wp:extent cx="445770" cy="6985"/>
                <wp:effectExtent l="11430" t="47625" r="19050" b="596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 cy="698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177CB" id="Straight Arrow Connector 4" o:spid="_x0000_s1026" type="#_x0000_t32" style="position:absolute;margin-left:123.15pt;margin-top:5.25pt;width:35.1pt;height:.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" strokecolor="#0070c0">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39635965" wp14:editId="33694458">
                <wp:simplePos x="0" y="0"/>
                <wp:positionH relativeFrom="column">
                  <wp:posOffset>2028825</wp:posOffset>
                </wp:positionH>
                <wp:positionV relativeFrom="paragraph">
                  <wp:posOffset>273685</wp:posOffset>
                </wp:positionV>
                <wp:extent cx="2657475" cy="304800"/>
                <wp:effectExtent l="0" t="0" r="2857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304800"/>
                        </a:xfrm>
                        <a:prstGeom prst="rect">
                          <a:avLst/>
                        </a:prstGeom>
                        <a:solidFill>
                          <a:sysClr val="window" lastClr="FFFFFF"/>
                        </a:solidFill>
                        <a:ln w="6350">
                          <a:solidFill>
                            <a:prstClr val="black"/>
                          </a:solidFill>
                        </a:ln>
                        <a:effectLst/>
                      </wps:spPr>
                      <wps:txbx>
                        <w:txbxContent>
                          <w:p w14:paraId="36C34EC3" w14:textId="77777777" w:rsidR="003863EC" w:rsidRPr="00355DC3" w:rsidRDefault="003863EC" w:rsidP="00F353DA">
                            <w:r>
                              <w:t>Ban hành quyết định GQBT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159.75pt;margin-top:21.55pt;width:209.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" fillcolor="window" strokeweight=".5pt">
                <v:path arrowok="t"/>
                <v:textbox>
                  <w:txbxContent>
                    <w:p w:rsidR="003863EC" w:rsidRPr="00355DC3" w:rsidRDefault="003863EC" w:rsidP="00F353DA">
                      <w:r>
                        <w:t>Ban hành quyết định GQBT</w:t>
                      </w:r>
                    </w:p>
                  </w:txbxContent>
                </v:textbox>
              </v:shape>
            </w:pict>
          </mc:Fallback>
        </mc:AlternateContent>
      </w:r>
    </w:p>
    <w:p w14:paraId="3D8E2894" w14:textId="77777777" w:rsidR="00F353DA" w:rsidRPr="0032660A" w:rsidRDefault="00F353DA" w:rsidP="00F353DA">
      <w:pPr>
        <w:spacing w:before="120" w:after="120" w:line="240" w:lineRule="auto"/>
        <w:ind w:firstLine="720"/>
        <w:jc w:val="both"/>
        <w:rPr>
          <w:szCs w:val="28"/>
        </w:rPr>
      </w:pPr>
      <w:r>
        <w:rPr>
          <w:noProof/>
        </w:rPr>
        <mc:AlternateContent>
          <mc:Choice Requires="wps">
            <w:drawing>
              <wp:anchor distT="0" distB="0" distL="114300" distR="114300" simplePos="0" relativeHeight="251695104" behindDoc="0" locked="0" layoutInCell="1" allowOverlap="1" wp14:anchorId="686FB6D6" wp14:editId="20C62BE7">
                <wp:simplePos x="0" y="0"/>
                <wp:positionH relativeFrom="column">
                  <wp:posOffset>1564005</wp:posOffset>
                </wp:positionH>
                <wp:positionV relativeFrom="paragraph">
                  <wp:posOffset>174625</wp:posOffset>
                </wp:positionV>
                <wp:extent cx="464820" cy="0"/>
                <wp:effectExtent l="11430" t="60325" r="19050" b="539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5C507" id="Straight Arrow Connector 3" o:spid="_x0000_s1026" type="#_x0000_t32" style="position:absolute;margin-left:123.15pt;margin-top:13.75pt;width:36.6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" strokecolor="#0070c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6D8EEF91" wp14:editId="1F8985CA">
                <wp:simplePos x="0" y="0"/>
                <wp:positionH relativeFrom="column">
                  <wp:posOffset>710565</wp:posOffset>
                </wp:positionH>
                <wp:positionV relativeFrom="paragraph">
                  <wp:posOffset>82550</wp:posOffset>
                </wp:positionV>
                <wp:extent cx="45720" cy="838200"/>
                <wp:effectExtent l="19050" t="0" r="30480" b="38100"/>
                <wp:wrapNone/>
                <wp:docPr id="33" name="Down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8382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9596B0" id="Down Arrow 33" o:spid="_x0000_s1026" type="#_x0000_t67" style="position:absolute;margin-left:55.95pt;margin-top:6.5pt;width:3.6pt;height: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" adj="21011" fillcolor="#4f81bd" strokecolor="#385d8a" strokeweight="2pt">
                <v:path arrowok="t"/>
              </v:shape>
            </w:pict>
          </mc:Fallback>
        </mc:AlternateContent>
      </w:r>
    </w:p>
    <w:p w14:paraId="11B782A5" w14:textId="77777777" w:rsidR="00F353DA" w:rsidRPr="0032660A" w:rsidRDefault="00F353DA" w:rsidP="00F353DA">
      <w:pPr>
        <w:spacing w:before="120" w:after="120" w:line="240" w:lineRule="auto"/>
        <w:ind w:firstLine="720"/>
        <w:jc w:val="both"/>
        <w:rPr>
          <w:szCs w:val="28"/>
        </w:rPr>
      </w:pPr>
    </w:p>
    <w:p w14:paraId="481BB55B" w14:textId="77777777" w:rsidR="00F353DA" w:rsidRPr="0032660A" w:rsidRDefault="00F353DA" w:rsidP="00F353DA">
      <w:pPr>
        <w:spacing w:before="120" w:after="120" w:line="240" w:lineRule="auto"/>
        <w:ind w:firstLine="720"/>
        <w:jc w:val="both"/>
        <w:rPr>
          <w:szCs w:val="28"/>
        </w:rPr>
      </w:pPr>
    </w:p>
    <w:p w14:paraId="6A092D7C" w14:textId="77777777" w:rsidR="00F353DA" w:rsidRPr="0032660A" w:rsidRDefault="00B11757" w:rsidP="00F353DA">
      <w:pPr>
        <w:spacing w:before="120" w:after="120" w:line="240" w:lineRule="auto"/>
        <w:ind w:firstLine="720"/>
        <w:jc w:val="both"/>
        <w:rPr>
          <w:szCs w:val="28"/>
        </w:rPr>
      </w:pPr>
      <w:r>
        <w:rPr>
          <w:noProof/>
        </w:rPr>
        <mc:AlternateContent>
          <mc:Choice Requires="wps">
            <w:drawing>
              <wp:anchor distT="0" distB="0" distL="114300" distR="114300" simplePos="0" relativeHeight="251667456" behindDoc="0" locked="0" layoutInCell="1" allowOverlap="1" wp14:anchorId="79DE5073" wp14:editId="60C14336">
                <wp:simplePos x="0" y="0"/>
                <wp:positionH relativeFrom="column">
                  <wp:posOffset>205740</wp:posOffset>
                </wp:positionH>
                <wp:positionV relativeFrom="paragraph">
                  <wp:posOffset>92710</wp:posOffset>
                </wp:positionV>
                <wp:extent cx="942975" cy="178117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781175"/>
                        </a:xfrm>
                        <a:prstGeom prst="rect">
                          <a:avLst/>
                        </a:prstGeom>
                        <a:solidFill>
                          <a:sysClr val="window" lastClr="FFFFFF"/>
                        </a:solidFill>
                        <a:ln w="6350">
                          <a:solidFill>
                            <a:prstClr val="black"/>
                          </a:solidFill>
                        </a:ln>
                        <a:effectLst/>
                      </wps:spPr>
                      <wps:txbx>
                        <w:txbxContent>
                          <w:p w14:paraId="15F35BF6" w14:textId="77777777" w:rsidR="003863EC" w:rsidRDefault="003863EC" w:rsidP="00F353DA">
                            <w:pPr>
                              <w:spacing w:before="120" w:after="120" w:line="240" w:lineRule="auto"/>
                              <w:jc w:val="center"/>
                              <w:rPr>
                                <w:b/>
                                <w:sz w:val="26"/>
                              </w:rPr>
                            </w:pPr>
                            <w:r>
                              <w:rPr>
                                <w:b/>
                                <w:sz w:val="26"/>
                              </w:rPr>
                              <w:t xml:space="preserve">KINH PHÍ BỒI THƯỜNG VÀ CHI TRẢ TIỀN </w:t>
                            </w:r>
                          </w:p>
                          <w:p w14:paraId="341BA371" w14:textId="77777777" w:rsidR="003863EC" w:rsidRPr="00355DC3" w:rsidRDefault="003863EC" w:rsidP="00F353DA">
                            <w:pPr>
                              <w:spacing w:before="120" w:after="120" w:line="240" w:lineRule="auto"/>
                              <w:jc w:val="center"/>
                              <w:rPr>
                                <w:b/>
                                <w:sz w:val="26"/>
                              </w:rPr>
                            </w:pPr>
                            <w:r>
                              <w:rPr>
                                <w:b/>
                                <w:sz w:val="26"/>
                              </w:rPr>
                              <w:t>BỒI THƯỜNG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27F26" id="Text Box 19" o:spid="_x0000_s1036" type="#_x0000_t202" style="position:absolute;left:0;text-align:left;margin-left:16.2pt;margin-top:7.3pt;width:74.25pt;height:14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" fillcolor="window" strokeweight=".5pt">
                <v:path arrowok="t"/>
                <v:textbox>
                  <w:txbxContent>
                    <w:p w:rsidR="003863EC" w:rsidRDefault="003863EC" w:rsidP="00F353DA">
                      <w:pPr>
                        <w:spacing w:before="120" w:after="120" w:line="240" w:lineRule="auto"/>
                        <w:jc w:val="center"/>
                        <w:rPr>
                          <w:b/>
                          <w:sz w:val="26"/>
                        </w:rPr>
                      </w:pPr>
                      <w:r>
                        <w:rPr>
                          <w:b/>
                          <w:sz w:val="26"/>
                        </w:rPr>
                        <w:t xml:space="preserve">KINH PHÍ BỒI THƯỜNG VÀ CHI TRẢ TIỀN </w:t>
                      </w:r>
                    </w:p>
                    <w:p w:rsidR="003863EC" w:rsidRPr="00355DC3" w:rsidRDefault="003863EC" w:rsidP="00F353DA">
                      <w:pPr>
                        <w:spacing w:before="120" w:after="120" w:line="240" w:lineRule="auto"/>
                        <w:jc w:val="center"/>
                        <w:rPr>
                          <w:b/>
                          <w:sz w:val="26"/>
                        </w:rPr>
                      </w:pPr>
                      <w:r>
                        <w:rPr>
                          <w:b/>
                          <w:sz w:val="26"/>
                        </w:rPr>
                        <w:t>BỒI THƯỜNG</w:t>
                      </w:r>
                    </w:p>
                  </w:txbxContent>
                </v:textbox>
              </v:shape>
            </w:pict>
          </mc:Fallback>
        </mc:AlternateContent>
      </w:r>
      <w:r w:rsidR="00F353DA">
        <w:rPr>
          <w:noProof/>
        </w:rPr>
        <mc:AlternateContent>
          <mc:Choice Requires="wps">
            <w:drawing>
              <wp:anchor distT="0" distB="0" distL="114300" distR="114300" simplePos="0" relativeHeight="251668480" behindDoc="0" locked="0" layoutInCell="1" allowOverlap="1" wp14:anchorId="713C5D22" wp14:editId="33CDDE7C">
                <wp:simplePos x="0" y="0"/>
                <wp:positionH relativeFrom="column">
                  <wp:posOffset>1920240</wp:posOffset>
                </wp:positionH>
                <wp:positionV relativeFrom="paragraph">
                  <wp:posOffset>69215</wp:posOffset>
                </wp:positionV>
                <wp:extent cx="3305175" cy="304800"/>
                <wp:effectExtent l="0" t="0" r="2857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304800"/>
                        </a:xfrm>
                        <a:prstGeom prst="rect">
                          <a:avLst/>
                        </a:prstGeom>
                        <a:solidFill>
                          <a:sysClr val="window" lastClr="FFFFFF"/>
                        </a:solidFill>
                        <a:ln w="6350">
                          <a:solidFill>
                            <a:prstClr val="black"/>
                          </a:solidFill>
                        </a:ln>
                        <a:effectLst/>
                      </wps:spPr>
                      <wps:txbx>
                        <w:txbxContent>
                          <w:p w14:paraId="4BE36038" w14:textId="77777777" w:rsidR="003863EC" w:rsidRPr="00355DC3" w:rsidRDefault="003863EC" w:rsidP="00F353DA">
                            <w:r>
                              <w:t>Lập hồ sơ đề nghị cấp kinh phí bồi thường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641AB52" id="Text Box 20" o:spid="_x0000_s1037" type="#_x0000_t202" style="position:absolute;left:0;text-align:left;margin-left:151.2pt;margin-top:5.45pt;width:260.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" fillcolor="window" strokeweight=".5pt">
                <v:path arrowok="t"/>
                <v:textbox>
                  <w:txbxContent>
                    <w:p w:rsidR="003863EC" w:rsidRPr="00355DC3" w:rsidRDefault="003863EC" w:rsidP="00F353DA">
                      <w:r>
                        <w:t>Lập hồ sơ đề nghị cấp kinh phí bồi thường</w:t>
                      </w:r>
                    </w:p>
                  </w:txbxContent>
                </v:textbox>
              </v:shape>
            </w:pict>
          </mc:Fallback>
        </mc:AlternateContent>
      </w:r>
      <w:r w:rsidR="00F353DA">
        <w:rPr>
          <w:noProof/>
        </w:rPr>
        <mc:AlternateContent>
          <mc:Choice Requires="wps">
            <w:drawing>
              <wp:anchor distT="0" distB="0" distL="114300" distR="114300" simplePos="0" relativeHeight="251676672" behindDoc="0" locked="0" layoutInCell="1" allowOverlap="1" wp14:anchorId="7BDCFBB5" wp14:editId="67B14597">
                <wp:simplePos x="0" y="0"/>
                <wp:positionH relativeFrom="column">
                  <wp:posOffset>1491615</wp:posOffset>
                </wp:positionH>
                <wp:positionV relativeFrom="paragraph">
                  <wp:posOffset>220345</wp:posOffset>
                </wp:positionV>
                <wp:extent cx="428625" cy="9525"/>
                <wp:effectExtent l="0" t="57150" r="28575" b="857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95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0F41E08" id="Straight Arrow Connector 17" o:spid="_x0000_s1026" type="#_x0000_t32" style="position:absolute;margin-left:117.45pt;margin-top:17.35pt;width:33.75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" strokecolor="#4a7ebb">
                <v:stroke endarrow="block"/>
                <o:lock v:ext="edit" shapetype="f"/>
              </v:shape>
            </w:pict>
          </mc:Fallback>
        </mc:AlternateContent>
      </w:r>
      <w:r w:rsidR="00F353DA">
        <w:rPr>
          <w:noProof/>
        </w:rPr>
        <mc:AlternateContent>
          <mc:Choice Requires="wps">
            <w:drawing>
              <wp:anchor distT="0" distB="0" distL="114299" distR="114299" simplePos="0" relativeHeight="251675648" behindDoc="0" locked="0" layoutInCell="1" allowOverlap="1" wp14:anchorId="16C78EFF" wp14:editId="00C577A6">
                <wp:simplePos x="0" y="0"/>
                <wp:positionH relativeFrom="column">
                  <wp:posOffset>1482089</wp:posOffset>
                </wp:positionH>
                <wp:positionV relativeFrom="paragraph">
                  <wp:posOffset>220345</wp:posOffset>
                </wp:positionV>
                <wp:extent cx="0" cy="1133475"/>
                <wp:effectExtent l="0" t="0" r="19050"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34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10CCC9" id="Straight Connector 18"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6.7pt,17.35pt" to="116.7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" strokecolor="#4a7ebb">
                <o:lock v:ext="edit" shapetype="f"/>
              </v:line>
            </w:pict>
          </mc:Fallback>
        </mc:AlternateContent>
      </w:r>
    </w:p>
    <w:p w14:paraId="7D22EE8C" w14:textId="77777777" w:rsidR="00F353DA" w:rsidRPr="0032660A" w:rsidRDefault="00F353DA" w:rsidP="00F353DA">
      <w:pPr>
        <w:spacing w:before="120" w:after="120" w:line="240" w:lineRule="auto"/>
        <w:ind w:firstLine="720"/>
        <w:jc w:val="both"/>
        <w:rPr>
          <w:szCs w:val="28"/>
        </w:rPr>
      </w:pPr>
    </w:p>
    <w:p w14:paraId="40265E68" w14:textId="77777777" w:rsidR="00F353DA" w:rsidRPr="0032660A" w:rsidRDefault="00F353DA" w:rsidP="00F353DA">
      <w:pPr>
        <w:spacing w:before="120" w:after="120" w:line="240" w:lineRule="auto"/>
        <w:ind w:firstLine="720"/>
        <w:jc w:val="both"/>
        <w:rPr>
          <w:szCs w:val="28"/>
        </w:rPr>
      </w:pPr>
      <w:r>
        <w:rPr>
          <w:noProof/>
        </w:rPr>
        <mc:AlternateContent>
          <mc:Choice Requires="wps">
            <w:drawing>
              <wp:anchor distT="0" distB="0" distL="114300" distR="114300" simplePos="0" relativeHeight="251693056" behindDoc="0" locked="0" layoutInCell="1" allowOverlap="1" wp14:anchorId="328BD8D2" wp14:editId="3A09CF00">
                <wp:simplePos x="0" y="0"/>
                <wp:positionH relativeFrom="column">
                  <wp:posOffset>1491615</wp:posOffset>
                </wp:positionH>
                <wp:positionV relativeFrom="paragraph">
                  <wp:posOffset>247650</wp:posOffset>
                </wp:positionV>
                <wp:extent cx="445135" cy="7620"/>
                <wp:effectExtent l="5715" t="57150" r="15875" b="495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135" cy="762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B04D0" id="Straight Arrow Connector 2" o:spid="_x0000_s1026" type="#_x0000_t32" style="position:absolute;margin-left:117.45pt;margin-top:19.5pt;width:35.05pt;height:.6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" strokecolor="#0070c0">
                <v:stroke endarrow="block"/>
              </v:shape>
            </w:pict>
          </mc:Fallback>
        </mc:AlternateContent>
      </w:r>
      <w:r>
        <w:rPr>
          <w:noProof/>
        </w:rPr>
        <mc:AlternateContent>
          <mc:Choice Requires="wps">
            <w:drawing>
              <wp:anchor distT="0" distB="0" distL="114300" distR="114300" simplePos="0" relativeHeight="251692032" behindDoc="0" locked="0" layoutInCell="1" allowOverlap="1" wp14:anchorId="255708C2" wp14:editId="16F7BCDE">
                <wp:simplePos x="0" y="0"/>
                <wp:positionH relativeFrom="column">
                  <wp:posOffset>1148715</wp:posOffset>
                </wp:positionH>
                <wp:positionV relativeFrom="paragraph">
                  <wp:posOffset>247650</wp:posOffset>
                </wp:positionV>
                <wp:extent cx="333375" cy="7620"/>
                <wp:effectExtent l="5715" t="47625" r="22860" b="590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762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891AF" id="Straight Arrow Connector 1" o:spid="_x0000_s1026" type="#_x0000_t32" style="position:absolute;margin-left:90.45pt;margin-top:19.5pt;width:26.25pt;height:.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" strokecolor="#0070c0">
                <v:stroke endarrow="block"/>
              </v:shape>
            </w:pict>
          </mc:Fallback>
        </mc:AlternateContent>
      </w:r>
      <w:r>
        <w:rPr>
          <w:noProof/>
        </w:rPr>
        <mc:AlternateContent>
          <mc:Choice Requires="wps">
            <w:drawing>
              <wp:anchor distT="0" distB="0" distL="114300" distR="114300" simplePos="0" relativeHeight="251670528" behindDoc="0" locked="0" layoutInCell="1" allowOverlap="1" wp14:anchorId="39154194" wp14:editId="7F8195B1">
                <wp:simplePos x="0" y="0"/>
                <wp:positionH relativeFrom="column">
                  <wp:posOffset>1910715</wp:posOffset>
                </wp:positionH>
                <wp:positionV relativeFrom="paragraph">
                  <wp:posOffset>50800</wp:posOffset>
                </wp:positionV>
                <wp:extent cx="3381375" cy="323850"/>
                <wp:effectExtent l="0" t="0" r="28575"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323850"/>
                        </a:xfrm>
                        <a:prstGeom prst="rect">
                          <a:avLst/>
                        </a:prstGeom>
                        <a:solidFill>
                          <a:sysClr val="window" lastClr="FFFFFF"/>
                        </a:solidFill>
                        <a:ln w="6350">
                          <a:solidFill>
                            <a:prstClr val="black"/>
                          </a:solidFill>
                        </a:ln>
                        <a:effectLst/>
                      </wps:spPr>
                      <wps:txbx>
                        <w:txbxContent>
                          <w:p w14:paraId="2D5A17C1" w14:textId="77777777" w:rsidR="003863EC" w:rsidRPr="00355DC3" w:rsidRDefault="003863EC" w:rsidP="00F353DA">
                            <w:r>
                              <w:t>Thông báo về việc chi trả tiền bồi thường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3" o:spid="_x0000_s1038" type="#_x0000_t202" style="position:absolute;left:0;text-align:left;margin-left:150.45pt;margin-top:4pt;width:266.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" fillcolor="window" strokeweight=".5pt">
                <v:path arrowok="t"/>
                <v:textbox>
                  <w:txbxContent>
                    <w:p w:rsidR="003863EC" w:rsidRPr="00355DC3" w:rsidRDefault="003863EC" w:rsidP="00F353DA">
                      <w:r>
                        <w:t>Thông báo về việc chi trả tiền bồi thường</w:t>
                      </w:r>
                    </w:p>
                  </w:txbxContent>
                </v:textbox>
              </v:shape>
            </w:pict>
          </mc:Fallback>
        </mc:AlternateContent>
      </w:r>
      <w:r>
        <w:rPr>
          <w:noProof/>
        </w:rPr>
        <mc:AlternateContent>
          <mc:Choice Requires="wps">
            <w:drawing>
              <wp:anchor distT="4294967295" distB="4294967295" distL="114299" distR="114299" simplePos="0" relativeHeight="251672576" behindDoc="0" locked="0" layoutInCell="1" allowOverlap="1" wp14:anchorId="295899B8" wp14:editId="470DE968">
                <wp:simplePos x="0" y="0"/>
                <wp:positionH relativeFrom="column">
                  <wp:posOffset>1263014</wp:posOffset>
                </wp:positionH>
                <wp:positionV relativeFrom="paragraph">
                  <wp:posOffset>230504</wp:posOffset>
                </wp:positionV>
                <wp:extent cx="0" cy="0"/>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649E188" id="Straight Arrow Connector 22" o:spid="_x0000_s1026" type="#_x0000_t32" style="position:absolute;margin-left:99.45pt;margin-top:18.15pt;width:0;height:0;z-index:2516725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" strokecolor="#4a7ebb">
                <v:stroke endarrow="block"/>
                <o:lock v:ext="edit" shapetype="f"/>
              </v:shape>
            </w:pict>
          </mc:Fallback>
        </mc:AlternateContent>
      </w:r>
    </w:p>
    <w:p w14:paraId="1B0084D7" w14:textId="77777777" w:rsidR="00F353DA" w:rsidRPr="0032660A" w:rsidRDefault="00F353DA" w:rsidP="00F353DA">
      <w:pPr>
        <w:spacing w:before="120" w:after="120" w:line="240" w:lineRule="auto"/>
        <w:ind w:firstLine="720"/>
        <w:jc w:val="both"/>
        <w:rPr>
          <w:szCs w:val="28"/>
        </w:rPr>
      </w:pPr>
    </w:p>
    <w:p w14:paraId="7DF4E366" w14:textId="77777777" w:rsidR="00F353DA" w:rsidRPr="0032660A" w:rsidRDefault="00F353DA" w:rsidP="00F353DA">
      <w:pPr>
        <w:tabs>
          <w:tab w:val="left" w:pos="3000"/>
        </w:tabs>
        <w:spacing w:before="120" w:after="120" w:line="240" w:lineRule="auto"/>
        <w:ind w:firstLine="720"/>
        <w:jc w:val="both"/>
        <w:rPr>
          <w:szCs w:val="28"/>
        </w:rPr>
      </w:pPr>
      <w:r>
        <w:rPr>
          <w:noProof/>
        </w:rPr>
        <mc:AlternateContent>
          <mc:Choice Requires="wps">
            <w:drawing>
              <wp:anchor distT="0" distB="0" distL="114300" distR="114300" simplePos="0" relativeHeight="251674624" behindDoc="0" locked="0" layoutInCell="1" allowOverlap="1" wp14:anchorId="7BC01225" wp14:editId="12850DB4">
                <wp:simplePos x="0" y="0"/>
                <wp:positionH relativeFrom="column">
                  <wp:posOffset>1491615</wp:posOffset>
                </wp:positionH>
                <wp:positionV relativeFrom="paragraph">
                  <wp:posOffset>193040</wp:posOffset>
                </wp:positionV>
                <wp:extent cx="457200" cy="19050"/>
                <wp:effectExtent l="0" t="57150" r="19050"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19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039F7CB" id="Straight Arrow Connector 24" o:spid="_x0000_s1026" type="#_x0000_t32" style="position:absolute;margin-left:117.45pt;margin-top:15.2pt;width:36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" strokecolor="#4a7ebb">
                <v:stroke endarrow="block"/>
                <o:lock v:ext="edit" shapetype="f"/>
              </v:shape>
            </w:pict>
          </mc:Fallback>
        </mc:AlternateContent>
      </w:r>
      <w:r>
        <w:rPr>
          <w:noProof/>
        </w:rPr>
        <mc:AlternateContent>
          <mc:Choice Requires="wps">
            <w:drawing>
              <wp:anchor distT="0" distB="0" distL="114300" distR="114300" simplePos="0" relativeHeight="251673600" behindDoc="0" locked="0" layoutInCell="1" allowOverlap="1" wp14:anchorId="156B7A66" wp14:editId="574363E2">
                <wp:simplePos x="0" y="0"/>
                <wp:positionH relativeFrom="column">
                  <wp:posOffset>1948815</wp:posOffset>
                </wp:positionH>
                <wp:positionV relativeFrom="paragraph">
                  <wp:posOffset>12065</wp:posOffset>
                </wp:positionV>
                <wp:extent cx="3590925" cy="371475"/>
                <wp:effectExtent l="0" t="0" r="28575"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371475"/>
                        </a:xfrm>
                        <a:prstGeom prst="rect">
                          <a:avLst/>
                        </a:prstGeom>
                        <a:solidFill>
                          <a:sysClr val="window" lastClr="FFFFFF"/>
                        </a:solidFill>
                        <a:ln w="6350">
                          <a:solidFill>
                            <a:prstClr val="black"/>
                          </a:solidFill>
                        </a:ln>
                        <a:effectLst/>
                      </wps:spPr>
                      <wps:txbx>
                        <w:txbxContent>
                          <w:p w14:paraId="73840B9F" w14:textId="77777777" w:rsidR="003863EC" w:rsidRPr="00F165AC" w:rsidRDefault="003863EC" w:rsidP="00F353DA">
                            <w:r w:rsidRPr="00F165AC">
                              <w:t>Chi trả tiền bồi thường cho người YCBT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5" o:spid="_x0000_s1039" type="#_x0000_t202" style="position:absolute;left:0;text-align:left;margin-left:153.45pt;margin-top:.95pt;width:282.7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" fillcolor="window" strokeweight=".5pt">
                <v:path arrowok="t"/>
                <v:textbox>
                  <w:txbxContent>
                    <w:p w:rsidR="003863EC" w:rsidRPr="00F165AC" w:rsidRDefault="003863EC" w:rsidP="00F353DA">
                      <w:r w:rsidRPr="00F165AC">
                        <w:t>Chi trả tiền bồi thường cho người YCBT</w:t>
                      </w:r>
                    </w:p>
                  </w:txbxContent>
                </v:textbox>
              </v:shape>
            </w:pict>
          </mc:Fallback>
        </mc:AlternateContent>
      </w:r>
      <w:r w:rsidRPr="0032660A">
        <w:rPr>
          <w:szCs w:val="28"/>
        </w:rPr>
        <w:tab/>
      </w:r>
    </w:p>
    <w:p w14:paraId="36C4C235" w14:textId="77777777" w:rsidR="00F353DA" w:rsidRPr="0032660A" w:rsidRDefault="00F353DA" w:rsidP="00F353DA">
      <w:pPr>
        <w:spacing w:before="120" w:after="120" w:line="240" w:lineRule="auto"/>
        <w:ind w:firstLine="720"/>
        <w:jc w:val="both"/>
        <w:rPr>
          <w:szCs w:val="28"/>
        </w:rPr>
      </w:pPr>
    </w:p>
    <w:p w14:paraId="355B325D" w14:textId="77777777" w:rsidR="00F353DA" w:rsidRPr="00212EEB" w:rsidRDefault="00F353DA" w:rsidP="00F353DA">
      <w:pPr>
        <w:spacing w:before="120" w:after="120" w:line="240" w:lineRule="auto"/>
        <w:ind w:firstLine="720"/>
        <w:jc w:val="both"/>
        <w:rPr>
          <w:b/>
          <w:szCs w:val="28"/>
        </w:rPr>
      </w:pPr>
    </w:p>
    <w:p w14:paraId="06A7DBBA" w14:textId="77777777" w:rsidR="00F353DA" w:rsidRPr="00F47AAE" w:rsidRDefault="00F47AAE" w:rsidP="00F353DA">
      <w:pPr>
        <w:pStyle w:val="Heading2"/>
        <w:spacing w:before="120" w:after="120" w:line="240" w:lineRule="auto"/>
        <w:ind w:firstLine="720"/>
        <w:jc w:val="both"/>
        <w:rPr>
          <w:rFonts w:ascii="Times New Roman" w:hAnsi="Times New Roman"/>
          <w:color w:val="auto"/>
          <w:sz w:val="28"/>
          <w:szCs w:val="28"/>
          <w:lang w:val="en-US"/>
        </w:rPr>
      </w:pPr>
      <w:bookmarkStart w:id="15" w:name="_Toc517689278"/>
      <w:bookmarkStart w:id="16" w:name="_Toc520469487"/>
      <w:bookmarkStart w:id="17" w:name="_Toc6401784"/>
      <w:bookmarkStart w:id="18" w:name="_Toc6401960"/>
      <w:bookmarkStart w:id="19" w:name="_Toc42004741"/>
      <w:r>
        <w:rPr>
          <w:rFonts w:ascii="Times New Roman" w:hAnsi="Times New Roman"/>
          <w:color w:val="auto"/>
          <w:sz w:val="28"/>
          <w:szCs w:val="28"/>
          <w:lang w:val="en-US"/>
        </w:rPr>
        <w:t>1</w:t>
      </w:r>
      <w:r w:rsidR="00F353DA" w:rsidRPr="005F2675">
        <w:rPr>
          <w:rFonts w:ascii="Times New Roman" w:hAnsi="Times New Roman"/>
          <w:color w:val="auto"/>
          <w:sz w:val="28"/>
          <w:szCs w:val="28"/>
        </w:rPr>
        <w:t xml:space="preserve">. THỤ LÝ HỒ SƠ </w:t>
      </w:r>
      <w:bookmarkEnd w:id="15"/>
      <w:bookmarkEnd w:id="16"/>
      <w:bookmarkEnd w:id="17"/>
      <w:bookmarkEnd w:id="18"/>
      <w:bookmarkEnd w:id="19"/>
      <w:r>
        <w:rPr>
          <w:rFonts w:ascii="Times New Roman" w:hAnsi="Times New Roman"/>
          <w:color w:val="auto"/>
          <w:sz w:val="28"/>
          <w:szCs w:val="28"/>
          <w:lang w:val="en-US"/>
        </w:rPr>
        <w:t>YCBT</w:t>
      </w:r>
    </w:p>
    <w:p w14:paraId="70A51C0D" w14:textId="77777777" w:rsidR="0079322F" w:rsidRDefault="00F353DA" w:rsidP="0079322F">
      <w:pPr>
        <w:spacing w:before="120" w:after="120" w:line="240" w:lineRule="auto"/>
        <w:ind w:firstLine="720"/>
        <w:jc w:val="both"/>
        <w:rPr>
          <w:szCs w:val="28"/>
        </w:rPr>
      </w:pPr>
      <w:r w:rsidRPr="005F2675">
        <w:rPr>
          <w:szCs w:val="28"/>
        </w:rPr>
        <w:t>Việc thụ lý hồ sơ YCBT được thực hiện thông qua các bước tiếp nhận hồ sơ YCBT, kiểm tra hồ sơ YCBT và thụ lý hồ sơ YCBT.</w:t>
      </w:r>
      <w:bookmarkStart w:id="20" w:name="_Toc517689279"/>
      <w:bookmarkStart w:id="21" w:name="_Toc520469488"/>
      <w:bookmarkStart w:id="22" w:name="_Toc6401785"/>
      <w:bookmarkStart w:id="23" w:name="_Toc6401961"/>
      <w:bookmarkStart w:id="24" w:name="_Toc42004742"/>
      <w:bookmarkStart w:id="25" w:name="chuong_2_name"/>
      <w:r w:rsidR="0079322F">
        <w:rPr>
          <w:szCs w:val="28"/>
        </w:rPr>
        <w:tab/>
      </w:r>
    </w:p>
    <w:p w14:paraId="09320262" w14:textId="77777777" w:rsidR="00F353DA" w:rsidRPr="0079322F" w:rsidRDefault="0079322F" w:rsidP="0079322F">
      <w:pPr>
        <w:spacing w:before="120" w:after="120" w:line="240" w:lineRule="auto"/>
        <w:ind w:firstLine="720"/>
        <w:jc w:val="both"/>
        <w:rPr>
          <w:b/>
          <w:szCs w:val="28"/>
        </w:rPr>
      </w:pPr>
      <w:r w:rsidRPr="0079322F">
        <w:rPr>
          <w:b/>
          <w:szCs w:val="28"/>
        </w:rPr>
        <w:lastRenderedPageBreak/>
        <w:t xml:space="preserve">1.1. </w:t>
      </w:r>
      <w:r w:rsidR="00F353DA" w:rsidRPr="0079322F">
        <w:rPr>
          <w:b/>
          <w:szCs w:val="28"/>
        </w:rPr>
        <w:t xml:space="preserve">Tiếp nhận hồ sơ </w:t>
      </w:r>
      <w:bookmarkEnd w:id="20"/>
      <w:bookmarkEnd w:id="21"/>
      <w:bookmarkEnd w:id="22"/>
      <w:bookmarkEnd w:id="23"/>
      <w:r w:rsidR="00F353DA" w:rsidRPr="0079322F">
        <w:rPr>
          <w:b/>
          <w:szCs w:val="28"/>
        </w:rPr>
        <w:t>YCBT</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6445"/>
      </w:tblGrid>
      <w:tr w:rsidR="00F47AAE" w:rsidRPr="00AA25C0" w14:paraId="2410F55B" w14:textId="77777777" w:rsidTr="0079322F">
        <w:tc>
          <w:tcPr>
            <w:tcW w:w="9290" w:type="dxa"/>
            <w:gridSpan w:val="2"/>
            <w:shd w:val="clear" w:color="auto" w:fill="548DD4"/>
          </w:tcPr>
          <w:p w14:paraId="5E920D31" w14:textId="77777777" w:rsidR="00F47AAE" w:rsidRPr="00AA25C0" w:rsidRDefault="00F47AAE" w:rsidP="0079322F">
            <w:pPr>
              <w:pStyle w:val="dandong"/>
              <w:spacing w:after="80" w:line="276" w:lineRule="auto"/>
              <w:ind w:firstLine="0"/>
              <w:jc w:val="center"/>
              <w:rPr>
                <w:b/>
                <w:color w:val="auto"/>
                <w:sz w:val="28"/>
                <w:szCs w:val="28"/>
                <w:lang w:val="en-US"/>
              </w:rPr>
            </w:pPr>
            <w:r w:rsidRPr="00AA25C0">
              <w:rPr>
                <w:b/>
                <w:color w:val="auto"/>
                <w:sz w:val="28"/>
                <w:szCs w:val="28"/>
                <w:lang w:val="en-US"/>
              </w:rPr>
              <w:t>Thủ tục tiếp nhận hồ sơ yêu cầu bồi thường</w:t>
            </w:r>
          </w:p>
        </w:tc>
      </w:tr>
      <w:tr w:rsidR="00F47AAE" w:rsidRPr="00AA25C0" w14:paraId="2E9EBDCD" w14:textId="77777777" w:rsidTr="0079322F">
        <w:tc>
          <w:tcPr>
            <w:tcW w:w="2660" w:type="dxa"/>
            <w:shd w:val="clear" w:color="auto" w:fill="548DD4"/>
          </w:tcPr>
          <w:p w14:paraId="39A174C2" w14:textId="77777777" w:rsidR="00F47AAE" w:rsidRPr="00AA25C0" w:rsidRDefault="00F47AAE" w:rsidP="0079322F">
            <w:pPr>
              <w:pStyle w:val="dandong"/>
              <w:spacing w:after="80" w:line="276" w:lineRule="auto"/>
              <w:ind w:firstLine="0"/>
              <w:rPr>
                <w:b/>
                <w:color w:val="auto"/>
                <w:sz w:val="28"/>
                <w:szCs w:val="28"/>
                <w:lang w:val="en-US"/>
              </w:rPr>
            </w:pPr>
            <w:r w:rsidRPr="001F6F64">
              <w:rPr>
                <w:b/>
                <w:color w:val="auto"/>
                <w:sz w:val="28"/>
                <w:szCs w:val="28"/>
                <w:lang w:val="en-US"/>
              </w:rPr>
              <w:t>Chỉ</w:t>
            </w:r>
            <w:r w:rsidRPr="001A7DA5">
              <w:rPr>
                <w:b/>
                <w:sz w:val="28"/>
                <w:szCs w:val="28"/>
              </w:rPr>
              <w:t xml:space="preserve"> dẫn áp dụng những quy định pháp luật </w:t>
            </w:r>
          </w:p>
        </w:tc>
        <w:tc>
          <w:tcPr>
            <w:tcW w:w="6630" w:type="dxa"/>
            <w:shd w:val="clear" w:color="auto" w:fill="BDD6EE"/>
          </w:tcPr>
          <w:p w14:paraId="02090202" w14:textId="77777777" w:rsidR="00F47AAE" w:rsidRPr="00AA25C0" w:rsidRDefault="00F47AAE" w:rsidP="0079322F">
            <w:pPr>
              <w:spacing w:after="0" w:line="312" w:lineRule="auto"/>
              <w:jc w:val="both"/>
              <w:rPr>
                <w:b/>
                <w:szCs w:val="28"/>
              </w:rPr>
            </w:pPr>
            <w:r w:rsidRPr="00AA25C0">
              <w:rPr>
                <w:szCs w:val="28"/>
              </w:rPr>
              <w:t>Khoản 4 và khoản 5 Điều 41, khoản 1 Điều 42  Luậ</w:t>
            </w:r>
            <w:r>
              <w:rPr>
                <w:szCs w:val="28"/>
              </w:rPr>
              <w:t>t TNBTCNN năm 2017;</w:t>
            </w:r>
            <w:r w:rsidRPr="00AA25C0">
              <w:rPr>
                <w:szCs w:val="28"/>
              </w:rPr>
              <w:t xml:space="preserve"> Mẫu số 02/BTNN của Thông tư số 04/2018/TT-BTP.</w:t>
            </w:r>
          </w:p>
        </w:tc>
      </w:tr>
      <w:tr w:rsidR="00F47AAE" w:rsidRPr="00AA25C0" w14:paraId="49EE9D4C" w14:textId="77777777" w:rsidTr="0079322F">
        <w:tc>
          <w:tcPr>
            <w:tcW w:w="2660" w:type="dxa"/>
            <w:shd w:val="clear" w:color="auto" w:fill="548DD4"/>
          </w:tcPr>
          <w:p w14:paraId="1AE4285C" w14:textId="77777777" w:rsidR="00F47AAE" w:rsidRPr="00AA25C0" w:rsidRDefault="00F47AAE" w:rsidP="0079322F">
            <w:pPr>
              <w:pStyle w:val="dandong"/>
              <w:spacing w:after="80" w:line="276" w:lineRule="auto"/>
              <w:ind w:firstLine="0"/>
              <w:rPr>
                <w:b/>
                <w:color w:val="auto"/>
                <w:sz w:val="28"/>
                <w:szCs w:val="28"/>
                <w:lang w:val="en-US"/>
              </w:rPr>
            </w:pPr>
            <w:r w:rsidRPr="00AA25C0">
              <w:rPr>
                <w:b/>
                <w:color w:val="auto"/>
                <w:sz w:val="28"/>
                <w:szCs w:val="28"/>
                <w:lang w:val="en-US"/>
              </w:rPr>
              <w:t>Cơ quan/người thực hiện:</w:t>
            </w:r>
          </w:p>
        </w:tc>
        <w:tc>
          <w:tcPr>
            <w:tcW w:w="6630" w:type="dxa"/>
            <w:shd w:val="clear" w:color="auto" w:fill="B8CCE4"/>
          </w:tcPr>
          <w:p w14:paraId="3DED1575" w14:textId="77777777" w:rsidR="00F47AAE" w:rsidRPr="00AA25C0" w:rsidRDefault="00F47AAE" w:rsidP="00F47AAE">
            <w:pPr>
              <w:pStyle w:val="dandong"/>
              <w:numPr>
                <w:ilvl w:val="0"/>
                <w:numId w:val="10"/>
              </w:numPr>
              <w:spacing w:after="80" w:line="276" w:lineRule="auto"/>
              <w:rPr>
                <w:color w:val="auto"/>
                <w:sz w:val="28"/>
                <w:szCs w:val="28"/>
                <w:lang w:val="en-US"/>
              </w:rPr>
            </w:pPr>
            <w:r w:rsidRPr="00AA25C0">
              <w:rPr>
                <w:color w:val="auto"/>
                <w:sz w:val="28"/>
                <w:szCs w:val="28"/>
                <w:lang w:val="en-US"/>
              </w:rPr>
              <w:t>Cơ quan trực tiếp quản lý người thi hành công vụ gây thiệt hại</w:t>
            </w:r>
          </w:p>
          <w:p w14:paraId="4B5D00A5" w14:textId="77777777" w:rsidR="00F47AAE" w:rsidRPr="00AA25C0" w:rsidRDefault="00F47AAE" w:rsidP="00F47AAE">
            <w:pPr>
              <w:pStyle w:val="dandong"/>
              <w:numPr>
                <w:ilvl w:val="0"/>
                <w:numId w:val="10"/>
              </w:numPr>
              <w:spacing w:after="80" w:line="276" w:lineRule="auto"/>
              <w:rPr>
                <w:b/>
                <w:color w:val="auto"/>
                <w:sz w:val="28"/>
                <w:szCs w:val="28"/>
                <w:lang w:val="en-US"/>
              </w:rPr>
            </w:pPr>
            <w:r w:rsidRPr="00AA25C0">
              <w:rPr>
                <w:color w:val="auto"/>
                <w:sz w:val="28"/>
                <w:szCs w:val="28"/>
                <w:lang w:val="en-US"/>
              </w:rPr>
              <w:t>Người được Thủ trưởng cơ quan trực tiếp quản lý người thi hành công vụ gây thiệt hại phân công, thực hiện</w:t>
            </w:r>
          </w:p>
        </w:tc>
      </w:tr>
      <w:tr w:rsidR="00F47AAE" w:rsidRPr="00782FA2" w14:paraId="286CD66E" w14:textId="77777777" w:rsidTr="0079322F">
        <w:tc>
          <w:tcPr>
            <w:tcW w:w="2660" w:type="dxa"/>
            <w:shd w:val="clear" w:color="auto" w:fill="548DD4"/>
          </w:tcPr>
          <w:p w14:paraId="621540E7" w14:textId="77777777" w:rsidR="00F47AAE" w:rsidRPr="00AA25C0" w:rsidRDefault="00F47AAE" w:rsidP="0079322F">
            <w:pPr>
              <w:pStyle w:val="dandong"/>
              <w:spacing w:after="80" w:line="276" w:lineRule="auto"/>
              <w:ind w:firstLine="0"/>
              <w:rPr>
                <w:b/>
                <w:color w:val="auto"/>
                <w:sz w:val="28"/>
                <w:szCs w:val="28"/>
                <w:lang w:val="en-US"/>
              </w:rPr>
            </w:pPr>
            <w:r w:rsidRPr="00AA25C0">
              <w:rPr>
                <w:b/>
                <w:color w:val="auto"/>
                <w:sz w:val="28"/>
                <w:szCs w:val="28"/>
                <w:lang w:val="en-US"/>
              </w:rPr>
              <w:t>Nội dung thực hiện:</w:t>
            </w:r>
          </w:p>
        </w:tc>
        <w:tc>
          <w:tcPr>
            <w:tcW w:w="6630" w:type="dxa"/>
            <w:shd w:val="clear" w:color="auto" w:fill="B8CCE4"/>
          </w:tcPr>
          <w:p w14:paraId="6467C504" w14:textId="77777777" w:rsidR="00F47AAE" w:rsidRPr="00AA25C0" w:rsidRDefault="00F47AAE" w:rsidP="00F47AAE">
            <w:pPr>
              <w:pStyle w:val="dandong"/>
              <w:numPr>
                <w:ilvl w:val="0"/>
                <w:numId w:val="14"/>
              </w:numPr>
              <w:spacing w:after="80" w:line="276" w:lineRule="auto"/>
              <w:rPr>
                <w:color w:val="auto"/>
                <w:sz w:val="28"/>
                <w:szCs w:val="28"/>
                <w:lang w:val="en-US"/>
              </w:rPr>
            </w:pPr>
            <w:r w:rsidRPr="00AA25C0">
              <w:rPr>
                <w:color w:val="auto"/>
                <w:sz w:val="28"/>
                <w:szCs w:val="28"/>
                <w:lang w:val="en-US"/>
              </w:rPr>
              <w:t>Tiếp nhận hồ sơ YCBT;</w:t>
            </w:r>
          </w:p>
          <w:p w14:paraId="7BFE2841" w14:textId="77777777" w:rsidR="00F47AAE" w:rsidRDefault="00F47AAE" w:rsidP="00F47AAE">
            <w:pPr>
              <w:pStyle w:val="dandong"/>
              <w:numPr>
                <w:ilvl w:val="0"/>
                <w:numId w:val="14"/>
              </w:numPr>
              <w:spacing w:after="80" w:line="276" w:lineRule="auto"/>
              <w:rPr>
                <w:color w:val="auto"/>
                <w:sz w:val="28"/>
                <w:szCs w:val="28"/>
              </w:rPr>
            </w:pPr>
            <w:r w:rsidRPr="00AA25C0">
              <w:rPr>
                <w:color w:val="auto"/>
                <w:sz w:val="28"/>
                <w:szCs w:val="28"/>
                <w:lang w:val="en-US"/>
              </w:rPr>
              <w:t>Ghi v</w:t>
            </w:r>
            <w:r w:rsidRPr="00AA25C0">
              <w:rPr>
                <w:color w:val="auto"/>
                <w:sz w:val="28"/>
                <w:szCs w:val="28"/>
              </w:rPr>
              <w:t xml:space="preserve">ào </w:t>
            </w:r>
            <w:r w:rsidRPr="00AA25C0">
              <w:rPr>
                <w:color w:val="auto"/>
                <w:sz w:val="28"/>
                <w:szCs w:val="28"/>
                <w:lang w:val="en-US"/>
              </w:rPr>
              <w:t>S</w:t>
            </w:r>
            <w:r w:rsidRPr="00AA25C0">
              <w:rPr>
                <w:color w:val="auto"/>
                <w:sz w:val="28"/>
                <w:szCs w:val="28"/>
              </w:rPr>
              <w:t xml:space="preserve">ổ nhận hồ sơ; </w:t>
            </w:r>
          </w:p>
          <w:p w14:paraId="605B44D7" w14:textId="77777777" w:rsidR="00F47AAE" w:rsidRPr="00782FA2" w:rsidRDefault="00F47AAE" w:rsidP="00F47AAE">
            <w:pPr>
              <w:pStyle w:val="dandong"/>
              <w:numPr>
                <w:ilvl w:val="0"/>
                <w:numId w:val="14"/>
              </w:numPr>
              <w:spacing w:after="80" w:line="276" w:lineRule="auto"/>
              <w:rPr>
                <w:color w:val="auto"/>
                <w:sz w:val="28"/>
                <w:szCs w:val="28"/>
              </w:rPr>
            </w:pPr>
            <w:r w:rsidRPr="00782FA2">
              <w:rPr>
                <w:color w:val="auto"/>
                <w:sz w:val="28"/>
                <w:szCs w:val="28"/>
                <w:lang w:val="en-US"/>
              </w:rPr>
              <w:t>C</w:t>
            </w:r>
            <w:r w:rsidRPr="00782FA2">
              <w:rPr>
                <w:color w:val="auto"/>
                <w:sz w:val="28"/>
                <w:szCs w:val="28"/>
              </w:rPr>
              <w:t xml:space="preserve">ấp </w:t>
            </w:r>
            <w:r w:rsidRPr="00782FA2">
              <w:rPr>
                <w:color w:val="auto"/>
                <w:sz w:val="28"/>
                <w:szCs w:val="28"/>
                <w:lang w:val="en-US"/>
              </w:rPr>
              <w:t>G</w:t>
            </w:r>
            <w:r w:rsidRPr="00782FA2">
              <w:rPr>
                <w:color w:val="auto"/>
                <w:sz w:val="28"/>
                <w:szCs w:val="28"/>
              </w:rPr>
              <w:t xml:space="preserve">iấy xác nhận đã nhận hồ sơ cho người YCBT </w:t>
            </w:r>
            <w:r w:rsidRPr="00782FA2">
              <w:rPr>
                <w:color w:val="auto"/>
                <w:sz w:val="28"/>
                <w:szCs w:val="28"/>
                <w:lang w:val="en-US"/>
              </w:rPr>
              <w:t xml:space="preserve">(trường hợp nộp hồ sơ trực tiếp) </w:t>
            </w:r>
            <w:r w:rsidRPr="00782FA2">
              <w:rPr>
                <w:color w:val="auto"/>
                <w:sz w:val="28"/>
                <w:szCs w:val="28"/>
              </w:rPr>
              <w:t xml:space="preserve">hoặc </w:t>
            </w:r>
            <w:r w:rsidRPr="00782FA2">
              <w:rPr>
                <w:color w:val="auto"/>
                <w:sz w:val="28"/>
                <w:szCs w:val="28"/>
                <w:lang w:val="en-US"/>
              </w:rPr>
              <w:t>t</w:t>
            </w:r>
            <w:r w:rsidRPr="00782FA2">
              <w:rPr>
                <w:color w:val="auto"/>
                <w:sz w:val="28"/>
                <w:szCs w:val="28"/>
              </w:rPr>
              <w:t>hông báo bằng văn bản về việc tiếp nhận hồ sơ cho người YCBT</w:t>
            </w:r>
            <w:r w:rsidRPr="00782FA2">
              <w:rPr>
                <w:color w:val="auto"/>
                <w:sz w:val="28"/>
                <w:szCs w:val="28"/>
                <w:lang w:val="en-US"/>
              </w:rPr>
              <w:t xml:space="preserve"> (trường hợp hồ sơ được gửi thông qua đường bưu chính).</w:t>
            </w:r>
          </w:p>
        </w:tc>
      </w:tr>
      <w:tr w:rsidR="00F47AAE" w:rsidRPr="00AA25C0" w14:paraId="7E423C50" w14:textId="77777777" w:rsidTr="0079322F">
        <w:tc>
          <w:tcPr>
            <w:tcW w:w="2660" w:type="dxa"/>
            <w:shd w:val="clear" w:color="auto" w:fill="548DD4"/>
          </w:tcPr>
          <w:p w14:paraId="726B0A22" w14:textId="77777777" w:rsidR="00F47AAE" w:rsidRPr="00AA25C0" w:rsidRDefault="00F47AAE" w:rsidP="0079322F">
            <w:pPr>
              <w:pStyle w:val="dandong"/>
              <w:spacing w:after="80" w:line="276" w:lineRule="auto"/>
              <w:ind w:firstLine="0"/>
              <w:rPr>
                <w:b/>
                <w:color w:val="auto"/>
                <w:sz w:val="28"/>
                <w:szCs w:val="28"/>
                <w:lang w:val="en-US"/>
              </w:rPr>
            </w:pPr>
            <w:r w:rsidRPr="00AA25C0">
              <w:rPr>
                <w:b/>
                <w:color w:val="auto"/>
                <w:sz w:val="28"/>
                <w:szCs w:val="28"/>
                <w:lang w:val="en-US"/>
              </w:rPr>
              <w:t>Thời gian thực hiện cấp Giấy xác nhân hoặc thông báo bằng văn bản cho người YCBT:</w:t>
            </w:r>
          </w:p>
        </w:tc>
        <w:tc>
          <w:tcPr>
            <w:tcW w:w="6630" w:type="dxa"/>
            <w:shd w:val="clear" w:color="auto" w:fill="B8CCE4"/>
          </w:tcPr>
          <w:p w14:paraId="0F70A1D5" w14:textId="77777777" w:rsidR="00F47AAE" w:rsidRPr="00AA25C0" w:rsidRDefault="00F47AAE" w:rsidP="00F47AAE">
            <w:pPr>
              <w:pStyle w:val="dandong"/>
              <w:numPr>
                <w:ilvl w:val="0"/>
                <w:numId w:val="11"/>
              </w:numPr>
              <w:spacing w:after="80" w:line="276" w:lineRule="auto"/>
              <w:rPr>
                <w:color w:val="auto"/>
                <w:sz w:val="28"/>
                <w:szCs w:val="28"/>
                <w:lang w:val="en-US"/>
              </w:rPr>
            </w:pPr>
            <w:r w:rsidRPr="00AA25C0">
              <w:rPr>
                <w:color w:val="auto"/>
                <w:sz w:val="28"/>
                <w:szCs w:val="28"/>
                <w:lang w:val="en-US"/>
              </w:rPr>
              <w:t>Trường hợp hồ sơ nộp trực tiếp: Thực hiện ngay sau khi tiếp nhận hồ sơ.</w:t>
            </w:r>
          </w:p>
          <w:p w14:paraId="6EFD1602" w14:textId="77777777" w:rsidR="00F47AAE" w:rsidRPr="00AA25C0" w:rsidRDefault="00F47AAE" w:rsidP="00F47AAE">
            <w:pPr>
              <w:pStyle w:val="dandong"/>
              <w:numPr>
                <w:ilvl w:val="0"/>
                <w:numId w:val="11"/>
              </w:numPr>
              <w:spacing w:after="80" w:line="276" w:lineRule="auto"/>
              <w:rPr>
                <w:b/>
                <w:color w:val="auto"/>
                <w:sz w:val="28"/>
                <w:szCs w:val="28"/>
                <w:lang w:val="en-US"/>
              </w:rPr>
            </w:pPr>
            <w:r w:rsidRPr="00AA25C0">
              <w:rPr>
                <w:color w:val="auto"/>
                <w:sz w:val="28"/>
                <w:szCs w:val="28"/>
                <w:lang w:val="en-US"/>
              </w:rPr>
              <w:t>Trường hợp hồ sơ gửi qua dịch vụ bưu chính: Trong thời hạn 02 ngày làm việc kể từ ngày nhận được hồ sơ.</w:t>
            </w:r>
          </w:p>
        </w:tc>
      </w:tr>
      <w:tr w:rsidR="00F47AAE" w:rsidRPr="00AA25C0" w14:paraId="77226F22" w14:textId="77777777" w:rsidTr="0079322F">
        <w:tc>
          <w:tcPr>
            <w:tcW w:w="9290" w:type="dxa"/>
            <w:gridSpan w:val="2"/>
            <w:shd w:val="clear" w:color="auto" w:fill="548DD4"/>
          </w:tcPr>
          <w:p w14:paraId="4E10D75A" w14:textId="77777777" w:rsidR="00F47AAE" w:rsidRPr="00AA25C0" w:rsidRDefault="00F47AAE" w:rsidP="0079322F">
            <w:pPr>
              <w:pStyle w:val="dandong"/>
              <w:spacing w:after="80" w:line="276" w:lineRule="auto"/>
              <w:ind w:firstLine="0"/>
              <w:rPr>
                <w:b/>
                <w:color w:val="auto"/>
                <w:sz w:val="28"/>
                <w:szCs w:val="28"/>
                <w:lang w:val="en-US"/>
              </w:rPr>
            </w:pPr>
            <w:r w:rsidRPr="00AA25C0">
              <w:rPr>
                <w:b/>
                <w:color w:val="auto"/>
                <w:sz w:val="28"/>
                <w:szCs w:val="28"/>
                <w:lang w:val="en-US"/>
              </w:rPr>
              <w:t>Thành phần hồ sơ YCBT:</w:t>
            </w:r>
          </w:p>
        </w:tc>
      </w:tr>
      <w:tr w:rsidR="00F47AAE" w:rsidRPr="00782FA2" w14:paraId="209268A0" w14:textId="77777777" w:rsidTr="0079322F">
        <w:tc>
          <w:tcPr>
            <w:tcW w:w="2660" w:type="dxa"/>
            <w:shd w:val="clear" w:color="auto" w:fill="B8CCE4"/>
          </w:tcPr>
          <w:p w14:paraId="7F0E6A94" w14:textId="77777777" w:rsidR="00F47AAE" w:rsidRPr="00AA25C0" w:rsidRDefault="00F47AAE" w:rsidP="00F47AAE">
            <w:pPr>
              <w:pStyle w:val="dandong"/>
              <w:numPr>
                <w:ilvl w:val="0"/>
                <w:numId w:val="13"/>
              </w:numPr>
              <w:spacing w:after="80" w:line="276" w:lineRule="auto"/>
              <w:rPr>
                <w:b/>
                <w:color w:val="auto"/>
                <w:sz w:val="28"/>
                <w:szCs w:val="28"/>
                <w:lang w:val="en-US"/>
              </w:rPr>
            </w:pPr>
            <w:r w:rsidRPr="00AA25C0">
              <w:rPr>
                <w:color w:val="auto"/>
                <w:sz w:val="28"/>
                <w:szCs w:val="28"/>
                <w:lang w:val="en-US"/>
              </w:rPr>
              <w:t>Trường hợp người bị thiệt hại trực tiếp YCBT thì hồ sơ gồm:</w:t>
            </w:r>
          </w:p>
        </w:tc>
        <w:tc>
          <w:tcPr>
            <w:tcW w:w="6630" w:type="dxa"/>
            <w:shd w:val="clear" w:color="auto" w:fill="B8CCE4"/>
          </w:tcPr>
          <w:p w14:paraId="671B9A16" w14:textId="77777777" w:rsidR="00F47AAE" w:rsidRPr="00AA25C0" w:rsidRDefault="00F47AAE" w:rsidP="00F47AAE">
            <w:pPr>
              <w:pStyle w:val="dandong"/>
              <w:numPr>
                <w:ilvl w:val="0"/>
                <w:numId w:val="15"/>
              </w:numPr>
              <w:spacing w:after="80" w:line="276" w:lineRule="auto"/>
              <w:rPr>
                <w:color w:val="auto"/>
                <w:sz w:val="28"/>
                <w:szCs w:val="28"/>
                <w:lang w:val="en-US"/>
              </w:rPr>
            </w:pPr>
            <w:r w:rsidRPr="00AA25C0">
              <w:rPr>
                <w:color w:val="auto"/>
                <w:sz w:val="28"/>
                <w:szCs w:val="28"/>
                <w:lang w:val="en-US"/>
              </w:rPr>
              <w:t>Văn bản yêu cầu bồi thường (</w:t>
            </w:r>
            <w:r w:rsidRPr="00AA25C0">
              <w:rPr>
                <w:i/>
                <w:color w:val="auto"/>
                <w:sz w:val="28"/>
                <w:szCs w:val="28"/>
                <w:lang w:val="en-US"/>
              </w:rPr>
              <w:t>Thực hiện theo Mẫu 01/BTNN ban hành kèm theo Thông tư số 04/2018/TT-BTP ngày 17/5/2018)</w:t>
            </w:r>
            <w:r w:rsidRPr="00AA25C0">
              <w:rPr>
                <w:color w:val="auto"/>
                <w:sz w:val="28"/>
                <w:szCs w:val="28"/>
                <w:lang w:val="en-US"/>
              </w:rPr>
              <w:t>;</w:t>
            </w:r>
          </w:p>
          <w:p w14:paraId="28F3349B" w14:textId="77777777" w:rsidR="00F47AAE" w:rsidRPr="00AA25C0" w:rsidRDefault="00F47AAE" w:rsidP="00F47AAE">
            <w:pPr>
              <w:pStyle w:val="dandong"/>
              <w:numPr>
                <w:ilvl w:val="0"/>
                <w:numId w:val="15"/>
              </w:numPr>
              <w:spacing w:after="80" w:line="276" w:lineRule="auto"/>
              <w:rPr>
                <w:color w:val="auto"/>
                <w:sz w:val="28"/>
                <w:szCs w:val="28"/>
                <w:lang w:val="en-US"/>
              </w:rPr>
            </w:pPr>
            <w:r w:rsidRPr="00AA25C0">
              <w:rPr>
                <w:color w:val="auto"/>
                <w:sz w:val="28"/>
                <w:szCs w:val="28"/>
                <w:lang w:val="en-US"/>
              </w:rPr>
              <w:t xml:space="preserve">Văn bản làm căn cứ YCBT (một trong các văn bản quy định tại Điều </w:t>
            </w:r>
            <w:r>
              <w:rPr>
                <w:color w:val="auto"/>
                <w:sz w:val="28"/>
                <w:szCs w:val="28"/>
                <w:lang w:val="en-US"/>
              </w:rPr>
              <w:t xml:space="preserve">9, 10, 11, </w:t>
            </w:r>
            <w:r w:rsidRPr="00AA25C0">
              <w:rPr>
                <w:color w:val="auto"/>
                <w:sz w:val="28"/>
                <w:szCs w:val="28"/>
                <w:lang w:val="en-US"/>
              </w:rPr>
              <w:t>12 Luật TNBTCNN), trừ trường hợp người bị thiệt hại không được gửi hoặc không thể có văn bản làm căn cứ yêu cầu bồi thường;</w:t>
            </w:r>
          </w:p>
          <w:p w14:paraId="1535E664" w14:textId="77777777" w:rsidR="00F47AAE" w:rsidRDefault="00F47AAE" w:rsidP="00F47AAE">
            <w:pPr>
              <w:pStyle w:val="dandong"/>
              <w:numPr>
                <w:ilvl w:val="0"/>
                <w:numId w:val="15"/>
              </w:numPr>
              <w:spacing w:after="80" w:line="276" w:lineRule="auto"/>
              <w:rPr>
                <w:color w:val="auto"/>
                <w:sz w:val="28"/>
                <w:szCs w:val="28"/>
                <w:lang w:val="en-US"/>
              </w:rPr>
            </w:pPr>
            <w:r w:rsidRPr="00AA25C0">
              <w:rPr>
                <w:color w:val="auto"/>
                <w:sz w:val="28"/>
                <w:szCs w:val="28"/>
                <w:lang w:val="en-US"/>
              </w:rPr>
              <w:t>Giấy tờ chứng minh nhân thân của người bị thiệt hại;</w:t>
            </w:r>
          </w:p>
          <w:p w14:paraId="4FD45A20" w14:textId="77777777" w:rsidR="00F47AAE" w:rsidRPr="00782FA2" w:rsidRDefault="00F47AAE" w:rsidP="00F47AAE">
            <w:pPr>
              <w:pStyle w:val="dandong"/>
              <w:numPr>
                <w:ilvl w:val="0"/>
                <w:numId w:val="15"/>
              </w:numPr>
              <w:spacing w:after="80" w:line="276" w:lineRule="auto"/>
              <w:rPr>
                <w:color w:val="auto"/>
                <w:sz w:val="28"/>
                <w:szCs w:val="28"/>
                <w:lang w:val="en-US"/>
              </w:rPr>
            </w:pPr>
            <w:r w:rsidRPr="00782FA2">
              <w:rPr>
                <w:color w:val="auto"/>
                <w:sz w:val="28"/>
                <w:szCs w:val="28"/>
                <w:lang w:val="en-US"/>
              </w:rPr>
              <w:t>Tài liệu, chứng cứ có liên quan đến việc YCBT (nếu có).</w:t>
            </w:r>
          </w:p>
        </w:tc>
      </w:tr>
      <w:tr w:rsidR="00F47AAE" w:rsidRPr="00AA25C0" w14:paraId="0058BDF9" w14:textId="77777777" w:rsidTr="0079322F">
        <w:tc>
          <w:tcPr>
            <w:tcW w:w="2660" w:type="dxa"/>
            <w:shd w:val="clear" w:color="auto" w:fill="B8CCE4"/>
          </w:tcPr>
          <w:p w14:paraId="2BC4844A" w14:textId="77777777" w:rsidR="00F47AAE" w:rsidRPr="00AA25C0" w:rsidRDefault="00F47AAE" w:rsidP="00F47AAE">
            <w:pPr>
              <w:pStyle w:val="dandong"/>
              <w:numPr>
                <w:ilvl w:val="0"/>
                <w:numId w:val="13"/>
              </w:numPr>
              <w:spacing w:after="80" w:line="276" w:lineRule="auto"/>
              <w:rPr>
                <w:b/>
                <w:color w:val="auto"/>
                <w:sz w:val="28"/>
                <w:szCs w:val="28"/>
                <w:lang w:val="en-US"/>
              </w:rPr>
            </w:pPr>
            <w:r w:rsidRPr="00AA25C0">
              <w:rPr>
                <w:color w:val="auto"/>
                <w:sz w:val="28"/>
                <w:szCs w:val="28"/>
                <w:lang w:val="en-US"/>
              </w:rPr>
              <w:lastRenderedPageBreak/>
              <w:t>Trường hợp người YCBT là người thừa kế (nếu có nhiều người thừa kế thì yêu cầu những người thừa kế phải cử ra một người đại diện) hoặc là người đại diện của người bị thiệt hại thì hồ sơ gồm:</w:t>
            </w:r>
          </w:p>
        </w:tc>
        <w:tc>
          <w:tcPr>
            <w:tcW w:w="6630" w:type="dxa"/>
            <w:shd w:val="clear" w:color="auto" w:fill="B8CCE4"/>
          </w:tcPr>
          <w:p w14:paraId="2D13CD45" w14:textId="77777777" w:rsidR="00F47AAE" w:rsidRPr="00AA25C0" w:rsidRDefault="00F47AAE" w:rsidP="0079322F">
            <w:pPr>
              <w:pStyle w:val="dandong"/>
              <w:spacing w:after="80" w:line="276" w:lineRule="auto"/>
              <w:ind w:firstLine="0"/>
              <w:rPr>
                <w:color w:val="auto"/>
                <w:sz w:val="28"/>
                <w:szCs w:val="28"/>
                <w:lang w:val="en-US"/>
              </w:rPr>
            </w:pPr>
            <w:r w:rsidRPr="00AA25C0">
              <w:rPr>
                <w:color w:val="auto"/>
                <w:sz w:val="28"/>
                <w:szCs w:val="28"/>
                <w:lang w:val="en-US"/>
              </w:rPr>
              <w:t>Ngoài các tài liệu nêu trên, hồ sơ còn phải có các tài liệu sau:</w:t>
            </w:r>
          </w:p>
          <w:p w14:paraId="6BB6A75B" w14:textId="77777777" w:rsidR="00F47AAE" w:rsidRPr="00AA25C0" w:rsidRDefault="00F47AAE" w:rsidP="00F47AAE">
            <w:pPr>
              <w:pStyle w:val="dandong"/>
              <w:numPr>
                <w:ilvl w:val="0"/>
                <w:numId w:val="12"/>
              </w:numPr>
              <w:spacing w:after="80" w:line="276" w:lineRule="auto"/>
              <w:rPr>
                <w:color w:val="auto"/>
                <w:sz w:val="28"/>
                <w:szCs w:val="28"/>
                <w:lang w:val="en-US"/>
              </w:rPr>
            </w:pPr>
            <w:r w:rsidRPr="00AA25C0">
              <w:rPr>
                <w:color w:val="auto"/>
                <w:sz w:val="28"/>
                <w:szCs w:val="28"/>
                <w:lang w:val="en-US"/>
              </w:rPr>
              <w:t>Giấy tờ chứng minh nhân thân của người thừa kế, người đại diện của người bị thiệt hại;</w:t>
            </w:r>
          </w:p>
          <w:p w14:paraId="593F3F59" w14:textId="77777777" w:rsidR="00F47AAE" w:rsidRPr="00AA25C0" w:rsidRDefault="00F47AAE" w:rsidP="00F47AAE">
            <w:pPr>
              <w:pStyle w:val="dandong"/>
              <w:numPr>
                <w:ilvl w:val="0"/>
                <w:numId w:val="12"/>
              </w:numPr>
              <w:spacing w:after="80" w:line="276" w:lineRule="auto"/>
              <w:rPr>
                <w:color w:val="auto"/>
                <w:sz w:val="28"/>
                <w:szCs w:val="28"/>
                <w:lang w:val="en-US"/>
              </w:rPr>
            </w:pPr>
            <w:r w:rsidRPr="00AA25C0">
              <w:rPr>
                <w:color w:val="auto"/>
                <w:sz w:val="28"/>
                <w:szCs w:val="28"/>
                <w:lang w:val="en-US"/>
              </w:rPr>
              <w:t>Văn bản ủy quyền hợp pháp trong trường hợp đại diện theo ủy quyền;</w:t>
            </w:r>
          </w:p>
          <w:p w14:paraId="6A6E2BBF" w14:textId="77777777" w:rsidR="00F47AAE" w:rsidRPr="00AA25C0" w:rsidRDefault="00F47AAE" w:rsidP="00F47AAE">
            <w:pPr>
              <w:pStyle w:val="dandong"/>
              <w:numPr>
                <w:ilvl w:val="0"/>
                <w:numId w:val="12"/>
              </w:numPr>
              <w:spacing w:after="80" w:line="276" w:lineRule="auto"/>
              <w:rPr>
                <w:color w:val="auto"/>
                <w:sz w:val="28"/>
                <w:szCs w:val="28"/>
                <w:lang w:val="en-US"/>
              </w:rPr>
            </w:pPr>
            <w:r w:rsidRPr="00AA25C0">
              <w:rPr>
                <w:color w:val="auto"/>
                <w:sz w:val="28"/>
                <w:szCs w:val="28"/>
                <w:lang w:val="en-US"/>
              </w:rPr>
              <w:t xml:space="preserve">Trường hợp người bị thiệt hại chết mà có di chúc thì người YCBT phải cung cấp di chúc, trường hợp không có di chúc thì phải có văn bản hợp pháp về </w:t>
            </w:r>
            <w:r>
              <w:rPr>
                <w:color w:val="auto"/>
                <w:sz w:val="28"/>
                <w:szCs w:val="28"/>
                <w:lang w:val="en-US"/>
              </w:rPr>
              <w:t xml:space="preserve">quyền </w:t>
            </w:r>
            <w:r w:rsidRPr="00AA25C0">
              <w:rPr>
                <w:color w:val="auto"/>
                <w:sz w:val="28"/>
                <w:szCs w:val="28"/>
                <w:lang w:val="en-US"/>
              </w:rPr>
              <w:t>thừa kế.</w:t>
            </w:r>
          </w:p>
          <w:p w14:paraId="1F91263D" w14:textId="77777777" w:rsidR="00F47AAE" w:rsidRPr="00AA25C0" w:rsidRDefault="00F47AAE" w:rsidP="0079322F">
            <w:pPr>
              <w:spacing w:after="0" w:line="240" w:lineRule="auto"/>
              <w:rPr>
                <w:b/>
                <w:szCs w:val="28"/>
              </w:rPr>
            </w:pPr>
            <w:r w:rsidRPr="00AA25C0">
              <w:rPr>
                <w:b/>
                <w:szCs w:val="28"/>
              </w:rPr>
              <w:br w:type="page"/>
            </w:r>
          </w:p>
          <w:p w14:paraId="1E74C290" w14:textId="77777777" w:rsidR="00F47AAE" w:rsidRPr="00AA25C0" w:rsidRDefault="00F47AAE" w:rsidP="0079322F">
            <w:pPr>
              <w:pStyle w:val="dandong"/>
              <w:spacing w:after="80" w:line="276" w:lineRule="auto"/>
              <w:ind w:firstLine="0"/>
              <w:rPr>
                <w:b/>
                <w:color w:val="auto"/>
                <w:sz w:val="28"/>
                <w:szCs w:val="28"/>
                <w:lang w:val="en-US"/>
              </w:rPr>
            </w:pPr>
          </w:p>
        </w:tc>
      </w:tr>
    </w:tbl>
    <w:p w14:paraId="677C9AA6" w14:textId="77777777" w:rsidR="00F353DA" w:rsidRDefault="0079322F" w:rsidP="0079322F">
      <w:pPr>
        <w:pStyle w:val="Heading3"/>
        <w:spacing w:before="120" w:after="120" w:line="240" w:lineRule="auto"/>
        <w:ind w:firstLine="720"/>
        <w:jc w:val="both"/>
        <w:rPr>
          <w:rFonts w:ascii="Times New Roman" w:hAnsi="Times New Roman"/>
          <w:color w:val="auto"/>
          <w:sz w:val="28"/>
          <w:szCs w:val="28"/>
        </w:rPr>
      </w:pPr>
      <w:bookmarkStart w:id="26" w:name="_Toc517689280"/>
      <w:bookmarkStart w:id="27" w:name="_Toc520469489"/>
      <w:bookmarkStart w:id="28" w:name="_Toc6401786"/>
      <w:bookmarkStart w:id="29" w:name="_Toc6401962"/>
      <w:bookmarkStart w:id="30" w:name="_Toc42004743"/>
      <w:r w:rsidRPr="0079322F">
        <w:rPr>
          <w:rFonts w:ascii="Times New Roman" w:eastAsiaTheme="minorHAnsi" w:hAnsi="Times New Roman" w:cstheme="minorBidi"/>
          <w:bCs w:val="0"/>
          <w:color w:val="auto"/>
          <w:sz w:val="28"/>
          <w:szCs w:val="22"/>
          <w:lang w:val="en-US"/>
        </w:rPr>
        <w:t>1.</w:t>
      </w:r>
      <w:r w:rsidR="00F353DA" w:rsidRPr="005F2675">
        <w:rPr>
          <w:rFonts w:ascii="Times New Roman" w:hAnsi="Times New Roman"/>
          <w:color w:val="auto"/>
          <w:sz w:val="28"/>
          <w:szCs w:val="28"/>
        </w:rPr>
        <w:t xml:space="preserve">2. Kiểm tra hồ sơ </w:t>
      </w:r>
      <w:bookmarkEnd w:id="26"/>
      <w:bookmarkEnd w:id="27"/>
      <w:bookmarkEnd w:id="28"/>
      <w:bookmarkEnd w:id="29"/>
      <w:r w:rsidR="00F353DA" w:rsidRPr="005F2675">
        <w:rPr>
          <w:rFonts w:ascii="Times New Roman" w:hAnsi="Times New Roman"/>
          <w:color w:val="auto"/>
          <w:sz w:val="28"/>
          <w:szCs w:val="28"/>
        </w:rPr>
        <w:t>YCBT</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6444"/>
      </w:tblGrid>
      <w:tr w:rsidR="0079322F" w:rsidRPr="00AA25C0" w14:paraId="3898E897" w14:textId="77777777" w:rsidTr="0079322F">
        <w:tc>
          <w:tcPr>
            <w:tcW w:w="9290" w:type="dxa"/>
            <w:gridSpan w:val="2"/>
            <w:shd w:val="clear" w:color="auto" w:fill="548DD4"/>
          </w:tcPr>
          <w:p w14:paraId="3245BE0E" w14:textId="77777777" w:rsidR="0079322F" w:rsidRPr="00AA25C0" w:rsidRDefault="0079322F" w:rsidP="0079322F">
            <w:pPr>
              <w:spacing w:before="120" w:after="120" w:line="240" w:lineRule="auto"/>
              <w:jc w:val="center"/>
              <w:rPr>
                <w:b/>
                <w:szCs w:val="28"/>
              </w:rPr>
            </w:pPr>
            <w:r w:rsidRPr="00AA25C0">
              <w:rPr>
                <w:b/>
                <w:szCs w:val="28"/>
              </w:rPr>
              <w:t>Thủ tục kiểm tra, xử lý hồ yêu cầu bồi thường</w:t>
            </w:r>
          </w:p>
        </w:tc>
      </w:tr>
      <w:tr w:rsidR="0079322F" w:rsidRPr="00133DC3" w14:paraId="380E6CF4" w14:textId="77777777" w:rsidTr="0079322F">
        <w:tc>
          <w:tcPr>
            <w:tcW w:w="2660" w:type="dxa"/>
            <w:shd w:val="clear" w:color="auto" w:fill="B8CCE4"/>
          </w:tcPr>
          <w:p w14:paraId="5D1FC9F6" w14:textId="77777777" w:rsidR="0079322F" w:rsidRPr="00AA25C0" w:rsidRDefault="0079322F" w:rsidP="0079322F">
            <w:pPr>
              <w:spacing w:before="120" w:after="120" w:line="240" w:lineRule="auto"/>
              <w:jc w:val="both"/>
              <w:rPr>
                <w:b/>
                <w:szCs w:val="28"/>
              </w:rPr>
            </w:pPr>
            <w:r w:rsidRPr="001F6F64">
              <w:rPr>
                <w:b/>
                <w:szCs w:val="28"/>
              </w:rPr>
              <w:t>Chỉ</w:t>
            </w:r>
            <w:r w:rsidRPr="001A7DA5">
              <w:rPr>
                <w:b/>
                <w:szCs w:val="28"/>
              </w:rPr>
              <w:t xml:space="preserve"> dẫn áp dụng những quy định pháp luật</w:t>
            </w:r>
          </w:p>
        </w:tc>
        <w:tc>
          <w:tcPr>
            <w:tcW w:w="6630" w:type="dxa"/>
            <w:shd w:val="clear" w:color="auto" w:fill="B8CCE4"/>
          </w:tcPr>
          <w:p w14:paraId="2793CBCB" w14:textId="77777777" w:rsidR="0079322F" w:rsidRDefault="0079322F" w:rsidP="0079322F">
            <w:pPr>
              <w:pStyle w:val="ListParagraph"/>
              <w:spacing w:before="120" w:after="120" w:line="240" w:lineRule="auto"/>
              <w:ind w:left="0"/>
              <w:jc w:val="both"/>
              <w:rPr>
                <w:szCs w:val="28"/>
              </w:rPr>
            </w:pPr>
            <w:r w:rsidRPr="00AA25C0">
              <w:rPr>
                <w:szCs w:val="28"/>
              </w:rPr>
              <w:t>- Xác định cơ quan nhận hồ sơ có phải là cơ quan giải quyết bồi thường:</w:t>
            </w:r>
            <w:r>
              <w:rPr>
                <w:szCs w:val="28"/>
              </w:rPr>
              <w:t xml:space="preserve"> </w:t>
            </w:r>
            <w:r w:rsidRPr="00AA25C0">
              <w:rPr>
                <w:szCs w:val="28"/>
              </w:rPr>
              <w:t>Điều</w:t>
            </w:r>
            <w:r>
              <w:rPr>
                <w:szCs w:val="28"/>
              </w:rPr>
              <w:t xml:space="preserve"> 33, 34, 35, 36, 37, 38,</w:t>
            </w:r>
            <w:r w:rsidRPr="00AA25C0">
              <w:rPr>
                <w:szCs w:val="28"/>
              </w:rPr>
              <w:t xml:space="preserve"> 39, Điều 40 Luật TNBTCNN năm 2017; Khoản 1, 2, 3  Điều 32 Nghị định số 68/2018/NĐ-CP.</w:t>
            </w:r>
          </w:p>
          <w:p w14:paraId="6BFDF406" w14:textId="77777777" w:rsidR="0079322F" w:rsidRDefault="0079322F" w:rsidP="0079322F">
            <w:pPr>
              <w:pStyle w:val="ListParagraph"/>
              <w:spacing w:before="120" w:after="120" w:line="240" w:lineRule="auto"/>
              <w:ind w:left="0"/>
              <w:jc w:val="both"/>
              <w:rPr>
                <w:szCs w:val="28"/>
                <w:lang w:val="vi-VN"/>
              </w:rPr>
            </w:pPr>
            <w:r w:rsidRPr="00AA25C0">
              <w:rPr>
                <w:szCs w:val="28"/>
              </w:rPr>
              <w:t xml:space="preserve">- </w:t>
            </w:r>
            <w:r w:rsidRPr="00AA25C0">
              <w:rPr>
                <w:szCs w:val="28"/>
                <w:lang w:val="vi-VN"/>
              </w:rPr>
              <w:t>Kiểm tra</w:t>
            </w:r>
            <w:r>
              <w:rPr>
                <w:szCs w:val="28"/>
              </w:rPr>
              <w:t xml:space="preserve"> để xác định</w:t>
            </w:r>
            <w:r w:rsidRPr="00AA25C0">
              <w:rPr>
                <w:szCs w:val="28"/>
                <w:lang w:val="vi-VN"/>
              </w:rPr>
              <w:t xml:space="preserve"> pháp luật áp dụng</w:t>
            </w:r>
            <w:r w:rsidRPr="00AA25C0">
              <w:rPr>
                <w:szCs w:val="28"/>
              </w:rPr>
              <w:t xml:space="preserve"> là Luật TNBTCNN năm 2009 hay Luật TNBTCNN năm 2017</w:t>
            </w:r>
            <w:r w:rsidRPr="00AA25C0">
              <w:rPr>
                <w:szCs w:val="28"/>
                <w:lang w:val="vi-VN"/>
              </w:rPr>
              <w:t>:</w:t>
            </w:r>
            <w:r>
              <w:rPr>
                <w:szCs w:val="28"/>
              </w:rPr>
              <w:t xml:space="preserve"> </w:t>
            </w:r>
            <w:r w:rsidRPr="00AA25C0">
              <w:rPr>
                <w:szCs w:val="28"/>
                <w:lang w:val="vi-VN"/>
              </w:rPr>
              <w:t>Điều 78  Luật TNBTCNN năm 2017.</w:t>
            </w:r>
          </w:p>
          <w:p w14:paraId="08877CC0" w14:textId="77777777" w:rsidR="0079322F" w:rsidRDefault="0079322F" w:rsidP="0079322F">
            <w:pPr>
              <w:pStyle w:val="ListParagraph"/>
              <w:spacing w:before="120" w:after="120" w:line="240" w:lineRule="auto"/>
              <w:ind w:left="0"/>
              <w:jc w:val="both"/>
              <w:rPr>
                <w:szCs w:val="28"/>
              </w:rPr>
            </w:pPr>
            <w:r w:rsidRPr="00AA25C0">
              <w:rPr>
                <w:szCs w:val="28"/>
              </w:rPr>
              <w:t xml:space="preserve">- </w:t>
            </w:r>
            <w:r w:rsidRPr="00AA25C0">
              <w:rPr>
                <w:szCs w:val="28"/>
                <w:lang w:val="vi-VN"/>
              </w:rPr>
              <w:t>Kiểm tra tính hợp lệ của Hồ sơ YCBT</w:t>
            </w:r>
            <w:r>
              <w:rPr>
                <w:szCs w:val="28"/>
              </w:rPr>
              <w:t xml:space="preserve">: </w:t>
            </w:r>
            <w:r w:rsidRPr="00AA25C0">
              <w:rPr>
                <w:szCs w:val="28"/>
              </w:rPr>
              <w:t>Khoản 2 Điều 42 Luật TNBTCNN năm 2017</w:t>
            </w:r>
            <w:r>
              <w:rPr>
                <w:szCs w:val="28"/>
              </w:rPr>
              <w:t>.</w:t>
            </w:r>
          </w:p>
          <w:p w14:paraId="50C97AE3" w14:textId="77777777" w:rsidR="0079322F" w:rsidRDefault="0079322F" w:rsidP="0079322F">
            <w:pPr>
              <w:pStyle w:val="ListParagraph"/>
              <w:spacing w:before="120" w:after="120" w:line="240" w:lineRule="auto"/>
              <w:ind w:left="0"/>
              <w:jc w:val="both"/>
              <w:rPr>
                <w:szCs w:val="28"/>
                <w:lang w:val="vi-VN"/>
              </w:rPr>
            </w:pPr>
            <w:r w:rsidRPr="00AA25C0">
              <w:rPr>
                <w:i/>
                <w:szCs w:val="28"/>
              </w:rPr>
              <w:t>+ Kiểm tra c</w:t>
            </w:r>
            <w:r w:rsidRPr="00AA25C0">
              <w:rPr>
                <w:i/>
                <w:szCs w:val="28"/>
                <w:lang w:val="vi-VN"/>
              </w:rPr>
              <w:t>ác loại tài liệu cần có trong hồ sơ yêu cầu bồi thường</w:t>
            </w:r>
            <w:r>
              <w:rPr>
                <w:i/>
                <w:szCs w:val="28"/>
              </w:rPr>
              <w:t>:</w:t>
            </w:r>
            <w:r>
              <w:rPr>
                <w:szCs w:val="28"/>
              </w:rPr>
              <w:t xml:space="preserve"> </w:t>
            </w:r>
            <w:r w:rsidRPr="00AA25C0">
              <w:rPr>
                <w:szCs w:val="28"/>
              </w:rPr>
              <w:t xml:space="preserve">Khoản 1, 2 Điều 41 Luật TNBTCNN năm 2017; </w:t>
            </w:r>
            <w:r w:rsidRPr="00AA25C0">
              <w:rPr>
                <w:szCs w:val="28"/>
                <w:lang w:val="vi-VN"/>
              </w:rPr>
              <w:t>Mẫu số 01/BTNN của Thông tư số 04/2018/TT-BTP.</w:t>
            </w:r>
          </w:p>
          <w:p w14:paraId="5C7C2596" w14:textId="77777777" w:rsidR="0079322F" w:rsidRDefault="0079322F" w:rsidP="0079322F">
            <w:pPr>
              <w:pStyle w:val="ListParagraph"/>
              <w:spacing w:before="120" w:after="120" w:line="240" w:lineRule="auto"/>
              <w:ind w:left="0"/>
              <w:jc w:val="both"/>
              <w:rPr>
                <w:szCs w:val="28"/>
              </w:rPr>
            </w:pPr>
            <w:r>
              <w:rPr>
                <w:szCs w:val="28"/>
              </w:rPr>
              <w:t xml:space="preserve">+ </w:t>
            </w:r>
            <w:r w:rsidRPr="00AA25C0">
              <w:rPr>
                <w:i/>
                <w:szCs w:val="28"/>
                <w:lang w:val="vi-VN"/>
              </w:rPr>
              <w:t xml:space="preserve">Xác định giá trị pháp lý của các tài liệu trong hồ sơ </w:t>
            </w:r>
            <w:r w:rsidRPr="00AA25C0">
              <w:rPr>
                <w:i/>
                <w:szCs w:val="28"/>
              </w:rPr>
              <w:t>YCBT</w:t>
            </w:r>
            <w:r>
              <w:rPr>
                <w:szCs w:val="28"/>
              </w:rPr>
              <w:t xml:space="preserve">: </w:t>
            </w:r>
            <w:r w:rsidRPr="00AA25C0">
              <w:rPr>
                <w:szCs w:val="28"/>
              </w:rPr>
              <w:t>Khoản 5 Điều 41 Luật TNBTCNN năm 2017.</w:t>
            </w:r>
          </w:p>
          <w:p w14:paraId="21BAE481" w14:textId="77777777" w:rsidR="0079322F" w:rsidRDefault="0079322F" w:rsidP="0079322F">
            <w:pPr>
              <w:pStyle w:val="ListParagraph"/>
              <w:spacing w:before="120" w:after="120" w:line="240" w:lineRule="auto"/>
              <w:ind w:left="0"/>
              <w:jc w:val="both"/>
              <w:rPr>
                <w:szCs w:val="28"/>
              </w:rPr>
            </w:pPr>
            <w:r>
              <w:rPr>
                <w:szCs w:val="28"/>
              </w:rPr>
              <w:t xml:space="preserve">+ </w:t>
            </w:r>
            <w:r w:rsidRPr="00AA25C0">
              <w:rPr>
                <w:i/>
                <w:szCs w:val="28"/>
              </w:rPr>
              <w:t>Kiểm tra n</w:t>
            </w:r>
            <w:r w:rsidRPr="00AA25C0">
              <w:rPr>
                <w:i/>
                <w:szCs w:val="28"/>
                <w:lang w:val="vi-VN"/>
              </w:rPr>
              <w:t>ội dung của văn bản yêu cầu bồi thường</w:t>
            </w:r>
            <w:r>
              <w:rPr>
                <w:szCs w:val="28"/>
              </w:rPr>
              <w:t xml:space="preserve">: </w:t>
            </w:r>
            <w:r w:rsidRPr="00AA25C0">
              <w:rPr>
                <w:szCs w:val="28"/>
                <w:lang w:val="vi-VN"/>
              </w:rPr>
              <w:t>Khoản 3 Điều 41 Luật TNBTCNN năm 201</w:t>
            </w:r>
            <w:r>
              <w:rPr>
                <w:szCs w:val="28"/>
              </w:rPr>
              <w:t>7</w:t>
            </w:r>
            <w:r w:rsidRPr="00AA25C0">
              <w:rPr>
                <w:szCs w:val="28"/>
              </w:rPr>
              <w:t>; Mẫu số 01/ BTNN của Thông tư số 04/2018/TT-BTP.</w:t>
            </w:r>
          </w:p>
          <w:p w14:paraId="19DCE9C1" w14:textId="77777777" w:rsidR="0079322F" w:rsidRDefault="0079322F" w:rsidP="0079322F">
            <w:pPr>
              <w:pStyle w:val="ListParagraph"/>
              <w:spacing w:before="120" w:after="120" w:line="240" w:lineRule="auto"/>
              <w:ind w:left="0"/>
              <w:jc w:val="both"/>
              <w:rPr>
                <w:szCs w:val="28"/>
              </w:rPr>
            </w:pPr>
            <w:r w:rsidRPr="00AA25C0">
              <w:rPr>
                <w:szCs w:val="28"/>
              </w:rPr>
              <w:t xml:space="preserve">- </w:t>
            </w:r>
            <w:r w:rsidRPr="00AA25C0">
              <w:rPr>
                <w:szCs w:val="28"/>
                <w:lang w:val="vi-VN"/>
              </w:rPr>
              <w:t xml:space="preserve">Kiểm tra quyền </w:t>
            </w:r>
            <w:r w:rsidRPr="00AA25C0">
              <w:rPr>
                <w:szCs w:val="28"/>
              </w:rPr>
              <w:t>YCBT</w:t>
            </w:r>
            <w:r w:rsidRPr="00AA25C0">
              <w:rPr>
                <w:szCs w:val="28"/>
                <w:lang w:val="vi-VN"/>
              </w:rPr>
              <w:t xml:space="preserve"> và thời hiệu </w:t>
            </w:r>
            <w:r w:rsidRPr="00AA25C0">
              <w:rPr>
                <w:szCs w:val="28"/>
              </w:rPr>
              <w:t>YCBT</w:t>
            </w:r>
            <w:r>
              <w:rPr>
                <w:szCs w:val="28"/>
              </w:rPr>
              <w:t>:</w:t>
            </w:r>
          </w:p>
          <w:p w14:paraId="4B005021" w14:textId="77777777" w:rsidR="0079322F" w:rsidRDefault="0079322F" w:rsidP="0079322F">
            <w:pPr>
              <w:pStyle w:val="ListParagraph"/>
              <w:spacing w:before="120" w:after="120" w:line="240" w:lineRule="auto"/>
              <w:ind w:left="0"/>
              <w:jc w:val="both"/>
              <w:rPr>
                <w:szCs w:val="28"/>
              </w:rPr>
            </w:pPr>
            <w:r>
              <w:rPr>
                <w:szCs w:val="28"/>
              </w:rPr>
              <w:t xml:space="preserve">+ </w:t>
            </w:r>
            <w:r w:rsidRPr="00AA25C0">
              <w:rPr>
                <w:i/>
                <w:szCs w:val="28"/>
              </w:rPr>
              <w:t>Q</w:t>
            </w:r>
            <w:r w:rsidRPr="00AA25C0">
              <w:rPr>
                <w:i/>
                <w:szCs w:val="28"/>
                <w:lang w:val="vi-VN"/>
              </w:rPr>
              <w:t>uyền yêu cầu bồi thường</w:t>
            </w:r>
            <w:r w:rsidRPr="00AA25C0">
              <w:rPr>
                <w:i/>
                <w:szCs w:val="28"/>
              </w:rPr>
              <w:t xml:space="preserve"> của người YCBT</w:t>
            </w:r>
            <w:r>
              <w:rPr>
                <w:szCs w:val="28"/>
              </w:rPr>
              <w:t xml:space="preserve">: </w:t>
            </w:r>
            <w:r w:rsidRPr="00AA25C0">
              <w:rPr>
                <w:szCs w:val="28"/>
              </w:rPr>
              <w:t>Khoản 1, khoản 3 Điều 3, Điều 5 Luật TNBTCNN năm 2017.</w:t>
            </w:r>
          </w:p>
          <w:p w14:paraId="660ED29C" w14:textId="77777777" w:rsidR="0079322F" w:rsidRDefault="0079322F" w:rsidP="0079322F">
            <w:pPr>
              <w:pStyle w:val="ListParagraph"/>
              <w:spacing w:before="120" w:after="120" w:line="240" w:lineRule="auto"/>
              <w:ind w:left="0"/>
              <w:jc w:val="both"/>
              <w:rPr>
                <w:szCs w:val="28"/>
              </w:rPr>
            </w:pPr>
            <w:r>
              <w:rPr>
                <w:szCs w:val="28"/>
              </w:rPr>
              <w:t xml:space="preserve">+ </w:t>
            </w:r>
            <w:r w:rsidRPr="00AA25C0">
              <w:rPr>
                <w:i/>
                <w:szCs w:val="28"/>
              </w:rPr>
              <w:t>Thời hiệu yêu cầu bồi thường:</w:t>
            </w:r>
            <w:r>
              <w:rPr>
                <w:szCs w:val="28"/>
              </w:rPr>
              <w:t xml:space="preserve"> </w:t>
            </w:r>
            <w:r w:rsidRPr="00AA25C0">
              <w:rPr>
                <w:szCs w:val="28"/>
              </w:rPr>
              <w:t>Điều 6 Luật TNBTCNN năm 2017;  Điều 13 Nghị định số 68/2018/NĐ-CP.</w:t>
            </w:r>
          </w:p>
          <w:p w14:paraId="61B29598" w14:textId="77777777" w:rsidR="0079322F" w:rsidRDefault="0079322F" w:rsidP="0079322F">
            <w:pPr>
              <w:pStyle w:val="ListParagraph"/>
              <w:spacing w:before="120" w:after="120" w:line="240" w:lineRule="auto"/>
              <w:ind w:left="0"/>
              <w:jc w:val="both"/>
              <w:rPr>
                <w:szCs w:val="28"/>
              </w:rPr>
            </w:pPr>
            <w:r w:rsidRPr="00AA25C0">
              <w:rPr>
                <w:szCs w:val="28"/>
              </w:rPr>
              <w:lastRenderedPageBreak/>
              <w:t>- Kiểm tra phạm vi trách nhiệm bồi thường của Nhà nước:</w:t>
            </w:r>
            <w:r>
              <w:rPr>
                <w:szCs w:val="28"/>
              </w:rPr>
              <w:t xml:space="preserve"> </w:t>
            </w:r>
            <w:r w:rsidRPr="00AA25C0">
              <w:rPr>
                <w:szCs w:val="28"/>
              </w:rPr>
              <w:t>17,18,19,20,21 Luật TNBTCNN năm 2017.</w:t>
            </w:r>
          </w:p>
          <w:p w14:paraId="1B21C9C7" w14:textId="77777777" w:rsidR="0079322F" w:rsidRDefault="0079322F" w:rsidP="0079322F">
            <w:pPr>
              <w:pStyle w:val="ListParagraph"/>
              <w:spacing w:before="120" w:after="120" w:line="240" w:lineRule="auto"/>
              <w:ind w:left="0"/>
              <w:jc w:val="both"/>
              <w:rPr>
                <w:szCs w:val="28"/>
              </w:rPr>
            </w:pPr>
            <w:r w:rsidRPr="00AA25C0">
              <w:rPr>
                <w:szCs w:val="28"/>
              </w:rPr>
              <w:t>- Kiểm tra căn cứ xác định trách nhiệm bồi thường của Nhà nước:</w:t>
            </w:r>
          </w:p>
          <w:p w14:paraId="7A469DCC" w14:textId="77777777" w:rsidR="0079322F" w:rsidRDefault="0079322F" w:rsidP="0079322F">
            <w:pPr>
              <w:pStyle w:val="ListParagraph"/>
              <w:spacing w:before="120" w:after="120" w:line="240" w:lineRule="auto"/>
              <w:ind w:left="0"/>
              <w:jc w:val="both"/>
              <w:rPr>
                <w:szCs w:val="28"/>
              </w:rPr>
            </w:pPr>
            <w:r>
              <w:rPr>
                <w:szCs w:val="28"/>
              </w:rPr>
              <w:t xml:space="preserve">+ </w:t>
            </w:r>
            <w:r w:rsidRPr="00AA25C0">
              <w:rPr>
                <w:i/>
                <w:szCs w:val="28"/>
              </w:rPr>
              <w:t>Căn cứ xác định trách nhiệm bồi thường của Nhà nước</w:t>
            </w:r>
            <w:r>
              <w:rPr>
                <w:szCs w:val="28"/>
              </w:rPr>
              <w:t xml:space="preserve">: </w:t>
            </w:r>
            <w:r w:rsidRPr="00AA25C0">
              <w:rPr>
                <w:spacing w:val="-4"/>
                <w:szCs w:val="28"/>
              </w:rPr>
              <w:t xml:space="preserve">Khoản 1 </w:t>
            </w:r>
            <w:r w:rsidRPr="00AA25C0">
              <w:rPr>
                <w:szCs w:val="28"/>
              </w:rPr>
              <w:t>Điều 7 Luật TNBTCNN năm 2017.</w:t>
            </w:r>
          </w:p>
          <w:p w14:paraId="02209865" w14:textId="77777777" w:rsidR="0079322F" w:rsidRDefault="0079322F" w:rsidP="0079322F">
            <w:pPr>
              <w:pStyle w:val="ListParagraph"/>
              <w:spacing w:before="120" w:after="120" w:line="240" w:lineRule="auto"/>
              <w:ind w:left="0"/>
              <w:jc w:val="both"/>
              <w:rPr>
                <w:szCs w:val="28"/>
                <w:lang w:val="vi-VN"/>
              </w:rPr>
            </w:pPr>
            <w:r w:rsidRPr="00AA25C0">
              <w:rPr>
                <w:i/>
                <w:szCs w:val="28"/>
              </w:rPr>
              <w:t xml:space="preserve">+ </w:t>
            </w:r>
            <w:r w:rsidRPr="00AA25C0">
              <w:rPr>
                <w:i/>
                <w:szCs w:val="28"/>
                <w:lang w:val="vi-VN"/>
              </w:rPr>
              <w:t>Về căn cứ xác định hành vi trái pháp luật của người thi hành công vụ gây thiệt hại và yêu cầu bồi thường tương ứng</w:t>
            </w:r>
            <w:r>
              <w:rPr>
                <w:szCs w:val="28"/>
              </w:rPr>
              <w:t xml:space="preserve">: </w:t>
            </w:r>
            <w:r w:rsidRPr="00AA25C0">
              <w:rPr>
                <w:spacing w:val="-4"/>
                <w:szCs w:val="28"/>
                <w:lang w:val="vi-VN"/>
              </w:rPr>
              <w:t>Khoản 5 Điều 3</w:t>
            </w:r>
            <w:r w:rsidRPr="00AA25C0">
              <w:rPr>
                <w:spacing w:val="-4"/>
                <w:szCs w:val="28"/>
              </w:rPr>
              <w:t xml:space="preserve">, </w:t>
            </w:r>
            <w:r w:rsidRPr="00AA25C0">
              <w:rPr>
                <w:spacing w:val="-4"/>
                <w:szCs w:val="28"/>
                <w:lang w:val="vi-VN"/>
              </w:rPr>
              <w:t xml:space="preserve"> Khoản 2 Điều 7</w:t>
            </w:r>
            <w:r w:rsidRPr="00AA25C0">
              <w:rPr>
                <w:spacing w:val="-4"/>
                <w:szCs w:val="28"/>
              </w:rPr>
              <w:t>,</w:t>
            </w:r>
            <w:r w:rsidRPr="00AA25C0">
              <w:rPr>
                <w:spacing w:val="-4"/>
                <w:szCs w:val="28"/>
                <w:lang w:val="vi-VN"/>
              </w:rPr>
              <w:t xml:space="preserve"> Điều</w:t>
            </w:r>
            <w:r>
              <w:rPr>
                <w:spacing w:val="-4"/>
                <w:szCs w:val="28"/>
              </w:rPr>
              <w:t xml:space="preserve"> 8, 9, 10, 11,</w:t>
            </w:r>
            <w:r w:rsidRPr="00AA25C0">
              <w:rPr>
                <w:spacing w:val="-4"/>
                <w:szCs w:val="28"/>
                <w:lang w:val="vi-VN"/>
              </w:rPr>
              <w:t xml:space="preserve"> 12</w:t>
            </w:r>
            <w:r w:rsidRPr="00AA25C0">
              <w:rPr>
                <w:spacing w:val="-4"/>
                <w:szCs w:val="28"/>
              </w:rPr>
              <w:t xml:space="preserve"> của</w:t>
            </w:r>
            <w:r w:rsidRPr="00AA25C0">
              <w:rPr>
                <w:spacing w:val="-4"/>
                <w:szCs w:val="28"/>
                <w:lang w:val="vi-VN"/>
              </w:rPr>
              <w:t xml:space="preserve"> Luật TNBTCNN </w:t>
            </w:r>
            <w:r w:rsidRPr="00AA25C0">
              <w:rPr>
                <w:spacing w:val="-4"/>
                <w:szCs w:val="28"/>
              </w:rPr>
              <w:br/>
            </w:r>
            <w:r w:rsidRPr="00AA25C0">
              <w:rPr>
                <w:spacing w:val="-4"/>
                <w:szCs w:val="28"/>
                <w:lang w:val="vi-VN"/>
              </w:rPr>
              <w:t>năm 2017</w:t>
            </w:r>
            <w:r w:rsidRPr="00AA25C0">
              <w:rPr>
                <w:szCs w:val="28"/>
                <w:lang w:val="vi-VN"/>
              </w:rPr>
              <w:t>.</w:t>
            </w:r>
          </w:p>
          <w:p w14:paraId="378302C7" w14:textId="77777777" w:rsidR="0079322F" w:rsidRPr="00133DC3" w:rsidRDefault="0079322F" w:rsidP="0079322F">
            <w:pPr>
              <w:pStyle w:val="ListParagraph"/>
              <w:spacing w:before="120" w:after="120" w:line="240" w:lineRule="auto"/>
              <w:ind w:left="0"/>
              <w:jc w:val="both"/>
              <w:rPr>
                <w:szCs w:val="28"/>
              </w:rPr>
            </w:pPr>
            <w:r>
              <w:rPr>
                <w:szCs w:val="28"/>
              </w:rPr>
              <w:t xml:space="preserve">+ </w:t>
            </w:r>
            <w:r w:rsidRPr="00AA25C0">
              <w:rPr>
                <w:i/>
                <w:szCs w:val="28"/>
              </w:rPr>
              <w:t>Các trường hợp không phát sinh trách nhiệm bồi thường của Nhà nướ</w:t>
            </w:r>
            <w:r>
              <w:rPr>
                <w:i/>
                <w:szCs w:val="28"/>
              </w:rPr>
              <w:t xml:space="preserve">c: </w:t>
            </w:r>
            <w:r w:rsidRPr="00AA25C0">
              <w:rPr>
                <w:szCs w:val="28"/>
              </w:rPr>
              <w:t>Khoản 1, 4 Điều 32 Luật TNBTCNN năm 2017.</w:t>
            </w:r>
          </w:p>
        </w:tc>
      </w:tr>
      <w:tr w:rsidR="0079322F" w:rsidRPr="00AA25C0" w14:paraId="041E1B4A" w14:textId="77777777" w:rsidTr="0079322F">
        <w:tc>
          <w:tcPr>
            <w:tcW w:w="2660" w:type="dxa"/>
            <w:shd w:val="clear" w:color="auto" w:fill="B8CCE4"/>
          </w:tcPr>
          <w:p w14:paraId="1C76A343" w14:textId="77777777" w:rsidR="0079322F" w:rsidRPr="00AA25C0" w:rsidRDefault="0079322F" w:rsidP="0079322F">
            <w:pPr>
              <w:spacing w:before="120" w:after="120" w:line="240" w:lineRule="auto"/>
              <w:jc w:val="both"/>
              <w:rPr>
                <w:b/>
                <w:szCs w:val="28"/>
              </w:rPr>
            </w:pPr>
            <w:r w:rsidRPr="00AA25C0">
              <w:rPr>
                <w:b/>
                <w:szCs w:val="28"/>
              </w:rPr>
              <w:lastRenderedPageBreak/>
              <w:t>Cơ quan/người thực hiện</w:t>
            </w:r>
          </w:p>
        </w:tc>
        <w:tc>
          <w:tcPr>
            <w:tcW w:w="6630" w:type="dxa"/>
            <w:shd w:val="clear" w:color="auto" w:fill="B8CCE4"/>
          </w:tcPr>
          <w:p w14:paraId="0E61F3EB" w14:textId="77777777" w:rsidR="0079322F" w:rsidRPr="00AA25C0" w:rsidRDefault="0079322F" w:rsidP="0079322F">
            <w:pPr>
              <w:pStyle w:val="ListParagraph"/>
              <w:numPr>
                <w:ilvl w:val="0"/>
                <w:numId w:val="16"/>
              </w:numPr>
              <w:spacing w:before="120" w:after="120" w:line="240" w:lineRule="auto"/>
              <w:jc w:val="both"/>
              <w:rPr>
                <w:szCs w:val="28"/>
              </w:rPr>
            </w:pPr>
            <w:r w:rsidRPr="00AA25C0">
              <w:rPr>
                <w:szCs w:val="28"/>
              </w:rPr>
              <w:t>Cơ quan đã tiếp nhận hồ sơ YCBT</w:t>
            </w:r>
          </w:p>
          <w:p w14:paraId="5ED74926" w14:textId="77777777" w:rsidR="0079322F" w:rsidRPr="00AA25C0" w:rsidRDefault="0079322F" w:rsidP="0079322F">
            <w:pPr>
              <w:pStyle w:val="ListParagraph"/>
              <w:numPr>
                <w:ilvl w:val="0"/>
                <w:numId w:val="16"/>
              </w:numPr>
              <w:spacing w:before="120" w:after="120" w:line="240" w:lineRule="auto"/>
              <w:jc w:val="both"/>
              <w:rPr>
                <w:b/>
                <w:szCs w:val="28"/>
              </w:rPr>
            </w:pPr>
            <w:r w:rsidRPr="00AA25C0">
              <w:rPr>
                <w:szCs w:val="28"/>
              </w:rPr>
              <w:t>Người được phân công kiểm tra, xử lý hồ sơ YCBT</w:t>
            </w:r>
          </w:p>
        </w:tc>
      </w:tr>
      <w:tr w:rsidR="0079322F" w:rsidRPr="00390A40" w14:paraId="1F49A67A" w14:textId="77777777" w:rsidTr="0079322F">
        <w:tc>
          <w:tcPr>
            <w:tcW w:w="2660" w:type="dxa"/>
            <w:shd w:val="clear" w:color="auto" w:fill="B8CCE4"/>
          </w:tcPr>
          <w:p w14:paraId="12098941" w14:textId="77777777" w:rsidR="0079322F" w:rsidRPr="00AA25C0" w:rsidRDefault="0079322F" w:rsidP="0079322F">
            <w:pPr>
              <w:spacing w:before="120" w:after="120" w:line="240" w:lineRule="auto"/>
              <w:jc w:val="both"/>
              <w:rPr>
                <w:b/>
                <w:szCs w:val="28"/>
              </w:rPr>
            </w:pPr>
            <w:r w:rsidRPr="00AA25C0">
              <w:rPr>
                <w:b/>
                <w:szCs w:val="28"/>
              </w:rPr>
              <w:t>Nội dung thực hiện:</w:t>
            </w:r>
          </w:p>
        </w:tc>
        <w:tc>
          <w:tcPr>
            <w:tcW w:w="6630" w:type="dxa"/>
            <w:shd w:val="clear" w:color="auto" w:fill="B8CCE4"/>
          </w:tcPr>
          <w:p w14:paraId="12E32BE7" w14:textId="77777777" w:rsidR="0079322F" w:rsidRPr="00AA25C0" w:rsidRDefault="0079322F" w:rsidP="0079322F">
            <w:pPr>
              <w:pStyle w:val="ListParagraph"/>
              <w:numPr>
                <w:ilvl w:val="0"/>
                <w:numId w:val="18"/>
              </w:numPr>
              <w:spacing w:before="120" w:after="120" w:line="240" w:lineRule="auto"/>
              <w:jc w:val="both"/>
              <w:rPr>
                <w:szCs w:val="28"/>
              </w:rPr>
            </w:pPr>
            <w:r w:rsidRPr="00AA25C0">
              <w:rPr>
                <w:szCs w:val="28"/>
              </w:rPr>
              <w:t xml:space="preserve">Xác </w:t>
            </w:r>
            <w:r w:rsidRPr="00CC3BDC">
              <w:rPr>
                <w:szCs w:val="28"/>
              </w:rPr>
              <w:t>định thẩm quyền giải quyết bồi thường của cơ quan nhận hồ sơ yêu cầu bồi thường</w:t>
            </w:r>
            <w:r w:rsidRPr="00AA25C0">
              <w:rPr>
                <w:szCs w:val="28"/>
              </w:rPr>
              <w:t>.</w:t>
            </w:r>
          </w:p>
          <w:p w14:paraId="3017F39E" w14:textId="77777777" w:rsidR="0079322F" w:rsidRDefault="0079322F" w:rsidP="0079322F">
            <w:pPr>
              <w:pStyle w:val="ListParagraph"/>
              <w:numPr>
                <w:ilvl w:val="0"/>
                <w:numId w:val="18"/>
              </w:numPr>
              <w:spacing w:before="120" w:after="120" w:line="240" w:lineRule="auto"/>
              <w:jc w:val="both"/>
              <w:rPr>
                <w:szCs w:val="28"/>
              </w:rPr>
            </w:pPr>
            <w:r w:rsidRPr="00AA25C0">
              <w:rPr>
                <w:szCs w:val="28"/>
              </w:rPr>
              <w:t>Kiểm tra hồ sơ YCBT về pháp luật áp dụng, tính hợp lệ của hồ sơ YCBT, quyền YCBT, thời hiệu YCBT, phạm vi TNBTCNN, căn cứ xác định TNBTCNN.</w:t>
            </w:r>
          </w:p>
          <w:p w14:paraId="21E9BECE" w14:textId="77777777" w:rsidR="0079322F" w:rsidRPr="00390A40" w:rsidRDefault="0079322F" w:rsidP="0079322F">
            <w:pPr>
              <w:pStyle w:val="ListParagraph"/>
              <w:numPr>
                <w:ilvl w:val="0"/>
                <w:numId w:val="18"/>
              </w:numPr>
              <w:spacing w:before="120" w:after="120" w:line="240" w:lineRule="auto"/>
              <w:jc w:val="both"/>
              <w:rPr>
                <w:szCs w:val="28"/>
              </w:rPr>
            </w:pPr>
            <w:r w:rsidRPr="00390A40">
              <w:rPr>
                <w:szCs w:val="28"/>
              </w:rPr>
              <w:t>Xử lý hồ sơ YCBT: yêu cầu bổ sung hồ sơ YCBT, làm rõ văn bản căn cứ YCBT, yêu cầu cơ quan người có thẩm quyền cung cấp văn bản làm căn cứ yêu cầu bồi thường.</w:t>
            </w:r>
          </w:p>
        </w:tc>
      </w:tr>
      <w:tr w:rsidR="0079322F" w:rsidRPr="00AA25C0" w14:paraId="2AE2EB7D" w14:textId="77777777" w:rsidTr="0079322F">
        <w:tc>
          <w:tcPr>
            <w:tcW w:w="2660" w:type="dxa"/>
            <w:shd w:val="clear" w:color="auto" w:fill="B8CCE4"/>
          </w:tcPr>
          <w:p w14:paraId="67844E4A" w14:textId="77777777" w:rsidR="0079322F" w:rsidRPr="00AA25C0" w:rsidRDefault="0079322F" w:rsidP="0079322F">
            <w:pPr>
              <w:spacing w:before="120" w:after="120" w:line="240" w:lineRule="auto"/>
              <w:jc w:val="both"/>
              <w:rPr>
                <w:b/>
                <w:szCs w:val="28"/>
              </w:rPr>
            </w:pPr>
            <w:r w:rsidRPr="00AA25C0">
              <w:rPr>
                <w:b/>
                <w:szCs w:val="28"/>
              </w:rPr>
              <w:t>Thời hạn thực hiện:</w:t>
            </w:r>
          </w:p>
        </w:tc>
        <w:tc>
          <w:tcPr>
            <w:tcW w:w="6630" w:type="dxa"/>
            <w:shd w:val="clear" w:color="auto" w:fill="B8CCE4"/>
          </w:tcPr>
          <w:p w14:paraId="59BC6105" w14:textId="77777777" w:rsidR="0079322F" w:rsidRPr="00AA25C0" w:rsidRDefault="0079322F" w:rsidP="0079322F">
            <w:pPr>
              <w:pStyle w:val="ListParagraph"/>
              <w:numPr>
                <w:ilvl w:val="0"/>
                <w:numId w:val="17"/>
              </w:numPr>
              <w:spacing w:before="120" w:after="120" w:line="240" w:lineRule="auto"/>
              <w:jc w:val="both"/>
              <w:rPr>
                <w:b/>
                <w:szCs w:val="28"/>
              </w:rPr>
            </w:pPr>
            <w:r>
              <w:rPr>
                <w:szCs w:val="28"/>
              </w:rPr>
              <w:t>n</w:t>
            </w:r>
            <w:r w:rsidRPr="00AA25C0">
              <w:rPr>
                <w:szCs w:val="28"/>
              </w:rPr>
              <w:t>gày làm việc kể từ ngày nhận được hồ sơ YCBT</w:t>
            </w:r>
          </w:p>
        </w:tc>
      </w:tr>
    </w:tbl>
    <w:p w14:paraId="5E70D8C0" w14:textId="77777777" w:rsidR="0079322F" w:rsidRPr="0079322F" w:rsidRDefault="0079322F" w:rsidP="0079322F">
      <w:pPr>
        <w:rPr>
          <w:lang w:val="x-none" w:eastAsia="x-none"/>
        </w:rPr>
      </w:pPr>
    </w:p>
    <w:bookmarkEnd w:id="25"/>
    <w:p w14:paraId="2A381C63" w14:textId="77777777" w:rsidR="0079322F" w:rsidRDefault="0079322F" w:rsidP="0079322F">
      <w:pPr>
        <w:spacing w:before="120" w:after="120" w:line="240" w:lineRule="auto"/>
        <w:ind w:firstLine="720"/>
        <w:jc w:val="both"/>
        <w:rPr>
          <w:szCs w:val="28"/>
        </w:rPr>
      </w:pPr>
      <w:r w:rsidRPr="006B586B">
        <w:rPr>
          <w:szCs w:val="28"/>
        </w:rPr>
        <w:t xml:space="preserve">Nội dung kiểm tra hồ sơ và xử lý hồ sơ YCBT cụ thể </w:t>
      </w:r>
      <w:r>
        <w:rPr>
          <w:szCs w:val="28"/>
        </w:rPr>
        <w:t>như sau:</w:t>
      </w:r>
    </w:p>
    <w:p w14:paraId="45A5C540" w14:textId="77777777" w:rsidR="0079322F" w:rsidRDefault="0079322F" w:rsidP="0079322F">
      <w:pPr>
        <w:spacing w:before="120" w:after="120" w:line="240" w:lineRule="auto"/>
        <w:ind w:firstLine="720"/>
        <w:jc w:val="both"/>
        <w:rPr>
          <w:szCs w:val="28"/>
        </w:rPr>
      </w:pPr>
      <w:r>
        <w:rPr>
          <w:noProof/>
        </w:rPr>
        <mc:AlternateContent>
          <mc:Choice Requires="wps">
            <w:drawing>
              <wp:anchor distT="0" distB="0" distL="114300" distR="114300" simplePos="0" relativeHeight="251698176" behindDoc="0" locked="0" layoutInCell="1" allowOverlap="1" wp14:anchorId="4F5BC438" wp14:editId="0E83807F">
                <wp:simplePos x="0" y="0"/>
                <wp:positionH relativeFrom="column">
                  <wp:posOffset>-41910</wp:posOffset>
                </wp:positionH>
                <wp:positionV relativeFrom="paragraph">
                  <wp:posOffset>10795</wp:posOffset>
                </wp:positionV>
                <wp:extent cx="5819775" cy="714375"/>
                <wp:effectExtent l="95250" t="114300" r="123825" b="142875"/>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714375"/>
                        </a:xfrm>
                        <a:prstGeom prst="rect">
                          <a:avLst/>
                        </a:prstGeom>
                        <a:solidFill>
                          <a:srgbClr val="9BBB59">
                            <a:lumMod val="50000"/>
                          </a:srgbClr>
                        </a:solidFill>
                        <a:ln w="25400" cap="flat" cmpd="sng" algn="ctr">
                          <a:solidFill>
                            <a:srgbClr val="4F81BD">
                              <a:shade val="50000"/>
                            </a:srgbClr>
                          </a:solidFill>
                          <a:prstDash val="solid"/>
                        </a:ln>
                        <a:effectLst>
                          <a:glow rad="101600">
                            <a:srgbClr val="9BBB59">
                              <a:lumMod val="75000"/>
                              <a:alpha val="60000"/>
                            </a:srgbClr>
                          </a:glow>
                        </a:effectLst>
                      </wps:spPr>
                      <wps:txbx>
                        <w:txbxContent>
                          <w:p w14:paraId="511DB195" w14:textId="77777777" w:rsidR="003863EC" w:rsidRPr="00A14A11" w:rsidRDefault="003863EC" w:rsidP="0079322F">
                            <w:pPr>
                              <w:pStyle w:val="ListParagraph"/>
                              <w:numPr>
                                <w:ilvl w:val="0"/>
                                <w:numId w:val="19"/>
                              </w:numPr>
                              <w:spacing w:before="120" w:after="120" w:line="240" w:lineRule="auto"/>
                              <w:jc w:val="both"/>
                              <w:rPr>
                                <w:szCs w:val="28"/>
                              </w:rPr>
                            </w:pPr>
                            <w:r w:rsidRPr="00A14A11">
                              <w:rPr>
                                <w:b/>
                                <w:szCs w:val="28"/>
                              </w:rPr>
                              <w:t>Xác định thẩm quyền giải quyết bồi thường của cơ quan nhận hồ sơ yêu cầu bồi thường</w:t>
                            </w:r>
                          </w:p>
                          <w:p w14:paraId="7B3282FB" w14:textId="77777777" w:rsidR="003863EC" w:rsidRDefault="003863EC" w:rsidP="007932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5" o:spid="_x0000_s1040" style="position:absolute;left:0;text-align:left;margin-left:-3.3pt;margin-top:.85pt;width:458.25pt;height:5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" fillcolor="#4f6228" strokecolor="#385d8a" strokeweight="2pt">
                <v:path arrowok="t"/>
                <v:textbox>
                  <w:txbxContent>
                    <w:p w:rsidR="003863EC" w:rsidRPr="00A14A11" w:rsidRDefault="003863EC" w:rsidP="0079322F">
                      <w:pPr>
                        <w:pStyle w:val="ListParagraph"/>
                        <w:numPr>
                          <w:ilvl w:val="0"/>
                          <w:numId w:val="19"/>
                        </w:numPr>
                        <w:spacing w:before="120" w:after="120" w:line="240" w:lineRule="auto"/>
                        <w:jc w:val="both"/>
                        <w:rPr>
                          <w:szCs w:val="28"/>
                        </w:rPr>
                      </w:pPr>
                      <w:r w:rsidRPr="00A14A11">
                        <w:rPr>
                          <w:b/>
                          <w:szCs w:val="28"/>
                        </w:rPr>
                        <w:t>Xác định thẩm quyền giải quyết bồi thường của cơ quan nhận hồ sơ yêu cầu bồi thường</w:t>
                      </w:r>
                    </w:p>
                    <w:p w:rsidR="003863EC" w:rsidRDefault="003863EC" w:rsidP="0079322F">
                      <w:pPr>
                        <w:jc w:val="center"/>
                      </w:pPr>
                    </w:p>
                  </w:txbxContent>
                </v:textbox>
              </v:rect>
            </w:pict>
          </mc:Fallback>
        </mc:AlternateContent>
      </w:r>
    </w:p>
    <w:p w14:paraId="038D0670" w14:textId="77777777" w:rsidR="0079322F" w:rsidRDefault="0079322F" w:rsidP="0079322F">
      <w:pPr>
        <w:spacing w:before="120" w:after="120" w:line="240" w:lineRule="auto"/>
        <w:ind w:firstLine="720"/>
        <w:jc w:val="both"/>
        <w:rPr>
          <w:szCs w:val="28"/>
        </w:rPr>
      </w:pPr>
    </w:p>
    <w:p w14:paraId="543CB687" w14:textId="77777777" w:rsidR="0079322F" w:rsidRDefault="0079322F" w:rsidP="0079322F">
      <w:pPr>
        <w:spacing w:before="120" w:after="120" w:line="240" w:lineRule="auto"/>
        <w:ind w:firstLine="720"/>
        <w:jc w:val="both"/>
        <w:rPr>
          <w:szCs w:val="28"/>
        </w:rPr>
      </w:pPr>
    </w:p>
    <w:p w14:paraId="38332997" w14:textId="77777777" w:rsidR="0079322F" w:rsidRDefault="0079322F" w:rsidP="0079322F">
      <w:pPr>
        <w:spacing w:before="120" w:after="120" w:line="240" w:lineRule="auto"/>
        <w:ind w:firstLine="720"/>
        <w:jc w:val="both"/>
        <w:rPr>
          <w:szCs w:val="28"/>
        </w:rPr>
      </w:pPr>
      <w:r w:rsidRPr="00C94FCC">
        <w:rPr>
          <w:szCs w:val="28"/>
        </w:rPr>
        <w:t>Khi nhận được hồ sơ YCBT, cơ quan đã nhận hồ sơ cần kiểm tra xem mình có phải là cơ quan</w:t>
      </w:r>
      <w:r>
        <w:rPr>
          <w:szCs w:val="28"/>
        </w:rPr>
        <w:t xml:space="preserve"> </w:t>
      </w:r>
      <w:r w:rsidRPr="00C94FCC">
        <w:rPr>
          <w:szCs w:val="28"/>
        </w:rPr>
        <w:t xml:space="preserve">có trách nhiệm giải quyết bồi thường đối với hồ sơ YCBT đã nhận hay không. Việc xác định cần căn cứ vào quy định về cơ quan giải quyết </w:t>
      </w:r>
      <w:r>
        <w:rPr>
          <w:szCs w:val="28"/>
        </w:rPr>
        <w:t>bồi thường</w:t>
      </w:r>
      <w:r w:rsidRPr="00C94FCC">
        <w:rPr>
          <w:szCs w:val="28"/>
        </w:rPr>
        <w:t xml:space="preserve"> trong các trường hợp:</w:t>
      </w:r>
      <w:r w:rsidRPr="00550120">
        <w:rPr>
          <w:szCs w:val="28"/>
        </w:rPr>
        <w:t xml:space="preserve"> </w:t>
      </w:r>
    </w:p>
    <w:p w14:paraId="1DCF69D0" w14:textId="77777777" w:rsidR="0079322F" w:rsidRDefault="0079322F" w:rsidP="0079322F">
      <w:pPr>
        <w:spacing w:before="120" w:after="120" w:line="240" w:lineRule="auto"/>
        <w:ind w:firstLine="720"/>
        <w:jc w:val="both"/>
        <w:rPr>
          <w:szCs w:val="28"/>
        </w:rPr>
      </w:pPr>
      <w:r>
        <w:rPr>
          <w:szCs w:val="28"/>
        </w:rPr>
        <w:t xml:space="preserve">1. </w:t>
      </w:r>
      <w:r w:rsidRPr="00AA25C0">
        <w:rPr>
          <w:szCs w:val="28"/>
        </w:rPr>
        <w:t>Cơ quan trực tiếp quản lý người thi hành công vụ gây thiệt hại theo quy định tại Khoản 7 Điều 3, từ Điều 33 đến Điều 40 Luật TNBTCNN.</w:t>
      </w:r>
    </w:p>
    <w:p w14:paraId="391B0FE1" w14:textId="77777777" w:rsidR="0079322F" w:rsidRDefault="0079322F" w:rsidP="0079322F">
      <w:pPr>
        <w:spacing w:before="120" w:after="120" w:line="240" w:lineRule="auto"/>
        <w:ind w:firstLine="720"/>
        <w:jc w:val="both"/>
        <w:rPr>
          <w:szCs w:val="28"/>
        </w:rPr>
      </w:pPr>
      <w:r>
        <w:rPr>
          <w:szCs w:val="28"/>
        </w:rPr>
        <w:lastRenderedPageBreak/>
        <w:t xml:space="preserve">2. </w:t>
      </w:r>
      <w:r w:rsidRPr="00AA25C0">
        <w:rPr>
          <w:szCs w:val="28"/>
        </w:rPr>
        <w:t xml:space="preserve">Tòa án có thẩm quyền giải quyết vụ án theo quy định của pháp luật về tố tụng. Do vậy, khi nhận hồ sơ YCBT, cơ quan tiếp nhận hồ sơ cũng cần kiểm tra thông tin vụ việc YCBT đã được Tòa án có thẩm quyền thụ lý theo thủ tục TTDS hay Tòa án có thẩm quyền chấp nhận giải quyết YCBT trong quá trình TTHS, TTHC tại Tòa án bằng bản án, quyết định </w:t>
      </w:r>
      <w:r>
        <w:rPr>
          <w:szCs w:val="28"/>
        </w:rPr>
        <w:t>(</w:t>
      </w:r>
      <w:r w:rsidRPr="00AA25C0">
        <w:rPr>
          <w:szCs w:val="28"/>
        </w:rPr>
        <w:t>đã có hiệu lực pháp luật</w:t>
      </w:r>
      <w:r>
        <w:rPr>
          <w:szCs w:val="28"/>
        </w:rPr>
        <w:t>)</w:t>
      </w:r>
      <w:r w:rsidRPr="00AA25C0">
        <w:rPr>
          <w:szCs w:val="28"/>
        </w:rPr>
        <w:t xml:space="preserve"> hay chưa. Trường hợp Tòa án đã thụ lý giải quyết thì Tòa án là cơ quan giải quyết bồi thường. Trường hợp người YCBT đồng thời yêu cầu cơ quan trực tiếp quản lý người thi hành công vụ gây thiệt hại và Tòa án có thẩm quyền giải quyết thì cơ quan đã thụ lý YCBT trước là cơ quan giải quyết bồi thường.</w:t>
      </w:r>
    </w:p>
    <w:p w14:paraId="5E3CF0DF" w14:textId="77777777" w:rsidR="0079322F" w:rsidRPr="00AA25C0" w:rsidRDefault="0079322F" w:rsidP="0079322F">
      <w:pPr>
        <w:spacing w:before="120" w:after="120" w:line="240" w:lineRule="auto"/>
        <w:ind w:firstLine="720"/>
        <w:jc w:val="both"/>
        <w:rPr>
          <w:szCs w:val="28"/>
        </w:rPr>
      </w:pPr>
      <w:r>
        <w:rPr>
          <w:szCs w:val="28"/>
        </w:rPr>
        <w:t xml:space="preserve">3. </w:t>
      </w:r>
      <w:r w:rsidRPr="00AA25C0">
        <w:rPr>
          <w:szCs w:val="28"/>
        </w:rPr>
        <w:t xml:space="preserve">Trong một số trường hợp cụ thể, việc xác định cơ quan giải quyết bồi thường phải tuân thủ theo quy định tại Điều 40 Luật TNBTCNN năm 2017. Theo đó, các trường hợp </w:t>
      </w:r>
      <w:r>
        <w:rPr>
          <w:szCs w:val="28"/>
        </w:rPr>
        <w:t>cần thực hiện việc</w:t>
      </w:r>
      <w:r w:rsidRPr="00AA25C0">
        <w:rPr>
          <w:szCs w:val="28"/>
        </w:rPr>
        <w:t xml:space="preserve"> xác định cơ quan giải quyết bồi thường:</w:t>
      </w:r>
    </w:p>
    <w:p w14:paraId="62F17573" w14:textId="77777777" w:rsidR="0079322F" w:rsidRPr="00AA25C0" w:rsidRDefault="0079322F" w:rsidP="0079322F">
      <w:pPr>
        <w:pStyle w:val="ListParagraph"/>
        <w:numPr>
          <w:ilvl w:val="0"/>
          <w:numId w:val="20"/>
        </w:numPr>
        <w:spacing w:before="120" w:after="120" w:line="240" w:lineRule="auto"/>
        <w:jc w:val="both"/>
        <w:rPr>
          <w:szCs w:val="28"/>
        </w:rPr>
      </w:pPr>
      <w:r>
        <w:rPr>
          <w:szCs w:val="28"/>
        </w:rPr>
        <w:t>Cơ quan giải quyết đã được c</w:t>
      </w:r>
      <w:r w:rsidRPr="00AA25C0">
        <w:rPr>
          <w:szCs w:val="28"/>
        </w:rPr>
        <w:t xml:space="preserve">hia, tách, sáp nhập, hợp nhất hoặc bị giải thể; </w:t>
      </w:r>
    </w:p>
    <w:p w14:paraId="64339FD5" w14:textId="77777777" w:rsidR="0079322F" w:rsidRPr="00AA25C0" w:rsidRDefault="0079322F" w:rsidP="0079322F">
      <w:pPr>
        <w:pStyle w:val="ListParagraph"/>
        <w:numPr>
          <w:ilvl w:val="0"/>
          <w:numId w:val="20"/>
        </w:numPr>
        <w:spacing w:before="120" w:after="120" w:line="240" w:lineRule="auto"/>
        <w:jc w:val="both"/>
        <w:rPr>
          <w:szCs w:val="28"/>
        </w:rPr>
      </w:pPr>
      <w:r w:rsidRPr="00AA25C0">
        <w:rPr>
          <w:szCs w:val="28"/>
        </w:rPr>
        <w:t xml:space="preserve">Nhiều người thi hành công vụ thuộc nhiều cơ quan cùng gây thiệt hại; </w:t>
      </w:r>
    </w:p>
    <w:p w14:paraId="2B878D2A" w14:textId="77777777" w:rsidR="0079322F" w:rsidRPr="00AA25C0" w:rsidRDefault="0079322F" w:rsidP="0079322F">
      <w:pPr>
        <w:pStyle w:val="ListParagraph"/>
        <w:numPr>
          <w:ilvl w:val="0"/>
          <w:numId w:val="20"/>
        </w:numPr>
        <w:spacing w:before="120" w:after="120" w:line="240" w:lineRule="auto"/>
        <w:jc w:val="both"/>
        <w:rPr>
          <w:szCs w:val="28"/>
        </w:rPr>
      </w:pPr>
      <w:r w:rsidRPr="00AA25C0">
        <w:rPr>
          <w:szCs w:val="28"/>
        </w:rPr>
        <w:t xml:space="preserve">Tại thời điểm thụ lý YCBT mà người thi hành công vụ gây thiệt hại không còn làm việc tại cơ quan quản lý người thi hành công vụ tại thời điểm gây thiệt hại; </w:t>
      </w:r>
    </w:p>
    <w:p w14:paraId="0A3F557C" w14:textId="77777777" w:rsidR="0079322F" w:rsidRPr="00AA25C0" w:rsidRDefault="0079322F" w:rsidP="0079322F">
      <w:pPr>
        <w:pStyle w:val="ListParagraph"/>
        <w:numPr>
          <w:ilvl w:val="0"/>
          <w:numId w:val="20"/>
        </w:numPr>
        <w:spacing w:before="120" w:after="120" w:line="240" w:lineRule="auto"/>
        <w:jc w:val="both"/>
        <w:rPr>
          <w:szCs w:val="28"/>
        </w:rPr>
      </w:pPr>
      <w:r w:rsidRPr="00AA25C0">
        <w:rPr>
          <w:szCs w:val="28"/>
        </w:rPr>
        <w:t>Trường hợp có sự uỷ quyền hoặc ủy thác thực hiện công vụ.</w:t>
      </w:r>
    </w:p>
    <w:p w14:paraId="3ABF25A1" w14:textId="77777777" w:rsidR="0079322F" w:rsidRDefault="0079322F" w:rsidP="0079322F">
      <w:pPr>
        <w:spacing w:before="120" w:after="120" w:line="240" w:lineRule="auto"/>
        <w:ind w:firstLine="720"/>
        <w:jc w:val="both"/>
        <w:rPr>
          <w:b/>
          <w:szCs w:val="28"/>
        </w:rPr>
      </w:pPr>
      <w:r w:rsidRPr="00AA25C0">
        <w:rPr>
          <w:szCs w:val="28"/>
        </w:rPr>
        <w:t xml:space="preserve">Trường hợp không có sự thống nhất trong việc xác định cơ quan giải quyết bồi thường trong trường hợp chia, tách, sáp nhập, hợp nhất, bị giải thể, có nhiều người thi hành công vụ thuộc nhiều cơ quan cùng gây thiệt hại thì việc xác định cơ quan giải quyết bồi thường thực hiện theo quy định tại Điều 32 Nghị định số 68/2018/NĐ-CP. Đối với trường hợp này, cơ quan </w:t>
      </w:r>
      <w:r>
        <w:rPr>
          <w:szCs w:val="28"/>
        </w:rPr>
        <w:t>nhậ</w:t>
      </w:r>
      <w:r w:rsidRPr="00AA25C0">
        <w:rPr>
          <w:szCs w:val="28"/>
        </w:rPr>
        <w:t>n hồ sơ gửi văn bản cho cơ quan quản lý nhà nước về công tác bồi thường nhà nước tại địa phương (qua Sở Tư pháp) để xác định hoặc hướng dẫn người YCBT gửi hồ sơ đến Sở Tư pháp theo quy định tại khoản 4 Điều 41 Luật TNBTCNN để xác định cơ quan giải quyết bồi thường.</w:t>
      </w:r>
    </w:p>
    <w:p w14:paraId="52135213" w14:textId="77777777" w:rsidR="0079322F" w:rsidRDefault="0079322F" w:rsidP="0079322F">
      <w:pPr>
        <w:rPr>
          <w:b/>
          <w:szCs w:val="28"/>
        </w:rPr>
      </w:pPr>
      <w:r>
        <w:rPr>
          <w:noProof/>
        </w:rPr>
        <mc:AlternateContent>
          <mc:Choice Requires="wps">
            <w:drawing>
              <wp:anchor distT="0" distB="0" distL="114300" distR="114300" simplePos="0" relativeHeight="251699200" behindDoc="0" locked="0" layoutInCell="1" allowOverlap="1" wp14:anchorId="65E54E0B" wp14:editId="28EFE7E5">
                <wp:simplePos x="0" y="0"/>
                <wp:positionH relativeFrom="column">
                  <wp:posOffset>-213360</wp:posOffset>
                </wp:positionH>
                <wp:positionV relativeFrom="paragraph">
                  <wp:posOffset>8890</wp:posOffset>
                </wp:positionV>
                <wp:extent cx="5819775" cy="561975"/>
                <wp:effectExtent l="95250" t="114300" r="123825" b="142875"/>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561975"/>
                        </a:xfrm>
                        <a:prstGeom prst="rect">
                          <a:avLst/>
                        </a:prstGeom>
                        <a:solidFill>
                          <a:srgbClr val="9BBB59">
                            <a:lumMod val="50000"/>
                          </a:srgbClr>
                        </a:solidFill>
                        <a:ln w="25400" cap="flat" cmpd="sng" algn="ctr">
                          <a:solidFill>
                            <a:srgbClr val="4F81BD">
                              <a:shade val="50000"/>
                            </a:srgbClr>
                          </a:solidFill>
                          <a:prstDash val="solid"/>
                        </a:ln>
                        <a:effectLst>
                          <a:glow rad="101600">
                            <a:srgbClr val="9BBB59">
                              <a:lumMod val="75000"/>
                              <a:alpha val="60000"/>
                            </a:srgbClr>
                          </a:glow>
                        </a:effectLst>
                      </wps:spPr>
                      <wps:txbx>
                        <w:txbxContent>
                          <w:p w14:paraId="03B673F9" w14:textId="77777777" w:rsidR="003863EC" w:rsidRPr="00A14A11" w:rsidRDefault="003863EC" w:rsidP="0079322F">
                            <w:pPr>
                              <w:pStyle w:val="ListParagraph"/>
                              <w:numPr>
                                <w:ilvl w:val="0"/>
                                <w:numId w:val="19"/>
                              </w:numPr>
                              <w:spacing w:before="120" w:after="120" w:line="240" w:lineRule="auto"/>
                              <w:jc w:val="both"/>
                              <w:rPr>
                                <w:szCs w:val="28"/>
                              </w:rPr>
                            </w:pPr>
                            <w:r w:rsidRPr="00A14A11">
                              <w:rPr>
                                <w:b/>
                                <w:szCs w:val="28"/>
                              </w:rPr>
                              <w:t>Kiểm tra hồ</w:t>
                            </w:r>
                            <w:r>
                              <w:rPr>
                                <w:b/>
                                <w:szCs w:val="28"/>
                              </w:rPr>
                              <w:t xml:space="preserve"> sơ yêu cầu bồi thường</w:t>
                            </w:r>
                          </w:p>
                          <w:p w14:paraId="098BC804" w14:textId="77777777" w:rsidR="003863EC" w:rsidRDefault="003863EC" w:rsidP="007932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6" o:spid="_x0000_s1041" style="position:absolute;margin-left:-16.8pt;margin-top:.7pt;width:458.25pt;height:4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" fillcolor="#4f6228" strokecolor="#385d8a" strokeweight="2pt">
                <v:path arrowok="t"/>
                <v:textbox>
                  <w:txbxContent>
                    <w:p w:rsidR="003863EC" w:rsidRPr="00A14A11" w:rsidRDefault="003863EC" w:rsidP="0079322F">
                      <w:pPr>
                        <w:pStyle w:val="ListParagraph"/>
                        <w:numPr>
                          <w:ilvl w:val="0"/>
                          <w:numId w:val="19"/>
                        </w:numPr>
                        <w:spacing w:before="120" w:after="120" w:line="240" w:lineRule="auto"/>
                        <w:jc w:val="both"/>
                        <w:rPr>
                          <w:szCs w:val="28"/>
                        </w:rPr>
                      </w:pPr>
                      <w:r w:rsidRPr="00A14A11">
                        <w:rPr>
                          <w:b/>
                          <w:szCs w:val="28"/>
                        </w:rPr>
                        <w:t>Kiểm tra hồ</w:t>
                      </w:r>
                      <w:r>
                        <w:rPr>
                          <w:b/>
                          <w:szCs w:val="28"/>
                        </w:rPr>
                        <w:t xml:space="preserve"> sơ yêu cầu bồi thường</w:t>
                      </w:r>
                    </w:p>
                    <w:p w:rsidR="003863EC" w:rsidRDefault="003863EC" w:rsidP="0079322F">
                      <w:pPr>
                        <w:jc w:val="center"/>
                      </w:pPr>
                    </w:p>
                  </w:txbxContent>
                </v:textbox>
              </v:rect>
            </w:pict>
          </mc:Fallback>
        </mc:AlternateContent>
      </w:r>
    </w:p>
    <w:p w14:paraId="4A4092C5" w14:textId="77777777" w:rsidR="0079322F" w:rsidRPr="00212EEB" w:rsidRDefault="0079322F" w:rsidP="0079322F">
      <w:pPr>
        <w:spacing w:before="120" w:after="120" w:line="240" w:lineRule="auto"/>
        <w:ind w:firstLine="720"/>
        <w:jc w:val="both"/>
        <w:rPr>
          <w:b/>
          <w:szCs w:val="28"/>
        </w:rPr>
      </w:pPr>
    </w:p>
    <w:p w14:paraId="2A4B70AD" w14:textId="77777777" w:rsidR="0079322F" w:rsidRDefault="0079322F" w:rsidP="0079322F">
      <w:pPr>
        <w:spacing w:before="120" w:after="120" w:line="240" w:lineRule="auto"/>
        <w:ind w:firstLine="720"/>
        <w:jc w:val="both"/>
        <w:rPr>
          <w:szCs w:val="28"/>
        </w:rPr>
      </w:pPr>
      <w:r>
        <w:rPr>
          <w:szCs w:val="28"/>
        </w:rPr>
        <w:t>Việc k</w:t>
      </w:r>
      <w:r w:rsidRPr="00AA25C0">
        <w:rPr>
          <w:szCs w:val="28"/>
        </w:rPr>
        <w:t>iểm tra hồ sơ YCBT</w:t>
      </w:r>
      <w:r>
        <w:rPr>
          <w:szCs w:val="28"/>
        </w:rPr>
        <w:t xml:space="preserve"> được thực hiện đối với các nội dung sau:</w:t>
      </w:r>
    </w:p>
    <w:p w14:paraId="2B2E5FE9" w14:textId="77777777" w:rsidR="0079322F" w:rsidRDefault="0079322F" w:rsidP="0079322F">
      <w:pPr>
        <w:spacing w:before="120" w:after="120" w:line="240" w:lineRule="auto"/>
        <w:ind w:firstLine="720"/>
        <w:jc w:val="both"/>
        <w:rPr>
          <w:szCs w:val="28"/>
        </w:rPr>
      </w:pPr>
      <w:r>
        <w:rPr>
          <w:szCs w:val="28"/>
        </w:rPr>
        <w:t>-</w:t>
      </w:r>
      <w:r w:rsidRPr="00AA25C0">
        <w:rPr>
          <w:szCs w:val="28"/>
        </w:rPr>
        <w:t xml:space="preserve"> </w:t>
      </w:r>
      <w:r>
        <w:rPr>
          <w:szCs w:val="28"/>
        </w:rPr>
        <w:t>V</w:t>
      </w:r>
      <w:r w:rsidRPr="00AA25C0">
        <w:rPr>
          <w:szCs w:val="28"/>
        </w:rPr>
        <w:t>ề</w:t>
      </w:r>
      <w:r>
        <w:rPr>
          <w:szCs w:val="28"/>
        </w:rPr>
        <w:t xml:space="preserve"> xác định </w:t>
      </w:r>
      <w:r w:rsidRPr="00AA25C0">
        <w:rPr>
          <w:szCs w:val="28"/>
        </w:rPr>
        <w:t>pháp luật áp dụ</w:t>
      </w:r>
      <w:r>
        <w:rPr>
          <w:szCs w:val="28"/>
        </w:rPr>
        <w:t>ng;</w:t>
      </w:r>
    </w:p>
    <w:p w14:paraId="2D2236ED" w14:textId="77777777" w:rsidR="0079322F" w:rsidRDefault="0079322F" w:rsidP="0079322F">
      <w:pPr>
        <w:spacing w:before="120" w:after="120" w:line="240" w:lineRule="auto"/>
        <w:ind w:firstLine="720"/>
        <w:jc w:val="both"/>
        <w:rPr>
          <w:szCs w:val="28"/>
        </w:rPr>
      </w:pPr>
      <w:r>
        <w:rPr>
          <w:szCs w:val="28"/>
        </w:rPr>
        <w:t>-</w:t>
      </w:r>
      <w:r w:rsidRPr="00AA25C0">
        <w:rPr>
          <w:szCs w:val="28"/>
        </w:rPr>
        <w:t xml:space="preserve"> </w:t>
      </w:r>
      <w:r>
        <w:rPr>
          <w:szCs w:val="28"/>
        </w:rPr>
        <w:t>T</w:t>
      </w:r>
      <w:r w:rsidRPr="00AA25C0">
        <w:rPr>
          <w:szCs w:val="28"/>
        </w:rPr>
        <w:t>ính hợp lệ của hồ</w:t>
      </w:r>
      <w:r>
        <w:rPr>
          <w:szCs w:val="28"/>
        </w:rPr>
        <w:t xml:space="preserve"> sơ YCBT;</w:t>
      </w:r>
    </w:p>
    <w:p w14:paraId="14A1EE4D" w14:textId="77777777" w:rsidR="0079322F" w:rsidRDefault="0079322F" w:rsidP="0079322F">
      <w:pPr>
        <w:spacing w:before="120" w:after="120" w:line="240" w:lineRule="auto"/>
        <w:ind w:firstLine="720"/>
        <w:jc w:val="both"/>
        <w:rPr>
          <w:szCs w:val="28"/>
        </w:rPr>
      </w:pPr>
      <w:r>
        <w:rPr>
          <w:szCs w:val="28"/>
        </w:rPr>
        <w:t>- Q</w:t>
      </w:r>
      <w:r w:rsidRPr="00AA25C0">
        <w:rPr>
          <w:szCs w:val="28"/>
        </w:rPr>
        <w:t>uyề</w:t>
      </w:r>
      <w:r>
        <w:rPr>
          <w:szCs w:val="28"/>
        </w:rPr>
        <w:t>n YCBT;</w:t>
      </w:r>
    </w:p>
    <w:p w14:paraId="233FCF66" w14:textId="77777777" w:rsidR="0079322F" w:rsidRDefault="0079322F" w:rsidP="0079322F">
      <w:pPr>
        <w:spacing w:before="120" w:after="120" w:line="240" w:lineRule="auto"/>
        <w:ind w:firstLine="720"/>
        <w:jc w:val="both"/>
        <w:rPr>
          <w:szCs w:val="28"/>
        </w:rPr>
      </w:pPr>
      <w:r>
        <w:rPr>
          <w:szCs w:val="28"/>
        </w:rPr>
        <w:t>- T</w:t>
      </w:r>
      <w:r w:rsidRPr="00AA25C0">
        <w:rPr>
          <w:szCs w:val="28"/>
        </w:rPr>
        <w:t>hời hiệ</w:t>
      </w:r>
      <w:r>
        <w:rPr>
          <w:szCs w:val="28"/>
        </w:rPr>
        <w:t xml:space="preserve">u YCBT; </w:t>
      </w:r>
      <w:r w:rsidRPr="00AA25C0">
        <w:rPr>
          <w:szCs w:val="28"/>
        </w:rPr>
        <w:t xml:space="preserve"> </w:t>
      </w:r>
    </w:p>
    <w:p w14:paraId="62044435" w14:textId="77777777" w:rsidR="0079322F" w:rsidRDefault="0079322F" w:rsidP="0079322F">
      <w:pPr>
        <w:spacing w:before="120" w:after="120" w:line="240" w:lineRule="auto"/>
        <w:ind w:firstLine="720"/>
        <w:jc w:val="both"/>
        <w:rPr>
          <w:szCs w:val="28"/>
        </w:rPr>
      </w:pPr>
      <w:r>
        <w:rPr>
          <w:szCs w:val="28"/>
        </w:rPr>
        <w:t>- P</w:t>
      </w:r>
      <w:r w:rsidRPr="00AA25C0">
        <w:rPr>
          <w:szCs w:val="28"/>
        </w:rPr>
        <w:t>hạm vi TNBTCNN</w:t>
      </w:r>
      <w:r>
        <w:rPr>
          <w:szCs w:val="28"/>
        </w:rPr>
        <w:t>;</w:t>
      </w:r>
    </w:p>
    <w:p w14:paraId="58B9A262" w14:textId="77777777" w:rsidR="0079322F" w:rsidRDefault="0079322F" w:rsidP="0079322F">
      <w:pPr>
        <w:spacing w:before="120" w:after="120" w:line="240" w:lineRule="auto"/>
        <w:ind w:firstLine="720"/>
        <w:jc w:val="both"/>
        <w:rPr>
          <w:szCs w:val="28"/>
        </w:rPr>
      </w:pPr>
      <w:r>
        <w:rPr>
          <w:szCs w:val="28"/>
        </w:rPr>
        <w:t>- C</w:t>
      </w:r>
      <w:r w:rsidRPr="00AA25C0">
        <w:rPr>
          <w:szCs w:val="28"/>
        </w:rPr>
        <w:t>ăn cứ xác định TNBTCNN</w:t>
      </w:r>
    </w:p>
    <w:p w14:paraId="6497707A" w14:textId="77777777" w:rsidR="0079322F" w:rsidRDefault="0079322F" w:rsidP="0079322F">
      <w:pPr>
        <w:pStyle w:val="dandong"/>
        <w:spacing w:before="120" w:after="120" w:line="240" w:lineRule="auto"/>
        <w:rPr>
          <w:sz w:val="28"/>
          <w:szCs w:val="28"/>
          <w:lang w:val="en-US"/>
        </w:rPr>
      </w:pPr>
      <w:r>
        <w:rPr>
          <w:b/>
          <w:sz w:val="28"/>
          <w:szCs w:val="28"/>
          <w:lang w:val="en-US"/>
        </w:rPr>
        <w:lastRenderedPageBreak/>
        <w:t>*</w:t>
      </w:r>
      <w:r w:rsidRPr="00E22E9C">
        <w:rPr>
          <w:b/>
          <w:i/>
          <w:sz w:val="28"/>
          <w:szCs w:val="28"/>
          <w:lang w:val="en-US"/>
        </w:rPr>
        <w:t>Về x</w:t>
      </w:r>
      <w:r w:rsidRPr="00E22E9C">
        <w:rPr>
          <w:b/>
          <w:i/>
          <w:sz w:val="28"/>
          <w:szCs w:val="28"/>
        </w:rPr>
        <w:t>ác định pháp luật áp dụng</w:t>
      </w:r>
      <w:r>
        <w:rPr>
          <w:b/>
          <w:i/>
          <w:sz w:val="28"/>
          <w:szCs w:val="28"/>
          <w:lang w:val="en-US"/>
        </w:rPr>
        <w:t xml:space="preserve">: </w:t>
      </w:r>
      <w:r w:rsidRPr="00CC7B70">
        <w:rPr>
          <w:sz w:val="28"/>
          <w:szCs w:val="28"/>
          <w:lang w:val="en-US"/>
        </w:rPr>
        <w:t xml:space="preserve">Trên cơ sở nội dung vụ việc được thể hiện tại hồ sơ YCBT, cơ quan tiếp nhận hồ sơ cần xác định pháp luật áp dụng đối với vụ việc theo quy định tại Điều 78 Luật TNBTCNN năm 2017 về điều khoản chuyển tiếp. </w:t>
      </w:r>
    </w:p>
    <w:p w14:paraId="20C2E139" w14:textId="77777777" w:rsidR="0079322F" w:rsidRDefault="0079322F" w:rsidP="0079322F">
      <w:pPr>
        <w:pStyle w:val="dandong"/>
        <w:spacing w:before="120" w:after="120" w:line="240" w:lineRule="auto"/>
        <w:rPr>
          <w:sz w:val="28"/>
          <w:szCs w:val="28"/>
          <w:lang w:val="en-US"/>
        </w:rPr>
      </w:pPr>
      <w:r>
        <w:rPr>
          <w:noProof/>
          <w:lang w:val="en-US" w:eastAsia="en-US"/>
        </w:rPr>
        <mc:AlternateContent>
          <mc:Choice Requires="wps">
            <w:drawing>
              <wp:anchor distT="0" distB="0" distL="114300" distR="114300" simplePos="0" relativeHeight="251700224" behindDoc="0" locked="0" layoutInCell="1" allowOverlap="1" wp14:anchorId="16A00540" wp14:editId="13F61F8D">
                <wp:simplePos x="0" y="0"/>
                <wp:positionH relativeFrom="column">
                  <wp:posOffset>-20320</wp:posOffset>
                </wp:positionH>
                <wp:positionV relativeFrom="paragraph">
                  <wp:posOffset>109220</wp:posOffset>
                </wp:positionV>
                <wp:extent cx="5743575" cy="2033905"/>
                <wp:effectExtent l="0" t="0" r="28575" b="23495"/>
                <wp:wrapNone/>
                <wp:docPr id="230" name="Rounded 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2033905"/>
                        </a:xfrm>
                        <a:prstGeom prst="roundRect">
                          <a:avLst/>
                        </a:prstGeom>
                        <a:solidFill>
                          <a:srgbClr val="9BBB59">
                            <a:lumMod val="40000"/>
                            <a:lumOff val="60000"/>
                          </a:srgbClr>
                        </a:solidFill>
                        <a:ln w="25400" cap="flat" cmpd="sng" algn="ctr">
                          <a:solidFill>
                            <a:srgbClr val="9BBB59">
                              <a:lumMod val="50000"/>
                            </a:srgbClr>
                          </a:solidFill>
                          <a:prstDash val="sysDot"/>
                        </a:ln>
                        <a:effectLst/>
                      </wps:spPr>
                      <wps:txbx>
                        <w:txbxContent>
                          <w:p w14:paraId="500033CA" w14:textId="77777777" w:rsidR="003863EC" w:rsidRPr="00CC7B70" w:rsidRDefault="003863EC" w:rsidP="0079322F">
                            <w:pPr>
                              <w:pStyle w:val="dandong"/>
                              <w:spacing w:after="80" w:line="271" w:lineRule="auto"/>
                              <w:rPr>
                                <w:sz w:val="28"/>
                                <w:szCs w:val="28"/>
                              </w:rPr>
                            </w:pPr>
                            <w:r w:rsidRPr="00CC7B70">
                              <w:rPr>
                                <w:sz w:val="28"/>
                                <w:szCs w:val="28"/>
                                <w:lang w:val="en-US"/>
                              </w:rPr>
                              <w:t>K</w:t>
                            </w:r>
                            <w:r w:rsidRPr="00CC7B70">
                              <w:rPr>
                                <w:sz w:val="28"/>
                                <w:szCs w:val="28"/>
                              </w:rPr>
                              <w:t>hoản 2 Điều 78 Luật TNBTCNN năm 2017</w:t>
                            </w:r>
                            <w:r>
                              <w:rPr>
                                <w:sz w:val="28"/>
                                <w:szCs w:val="28"/>
                                <w:lang w:val="en-US"/>
                              </w:rPr>
                              <w:t xml:space="preserve"> </w:t>
                            </w:r>
                            <w:r w:rsidRPr="00CC7B70">
                              <w:rPr>
                                <w:bCs/>
                                <w:sz w:val="28"/>
                                <w:szCs w:val="28"/>
                                <w:lang w:val="nl-NL"/>
                              </w:rPr>
                              <w:t xml:space="preserve">quy định </w:t>
                            </w:r>
                            <w:r w:rsidRPr="00CC7B70">
                              <w:rPr>
                                <w:bCs/>
                                <w:i/>
                                <w:sz w:val="28"/>
                                <w:szCs w:val="28"/>
                                <w:lang w:val="nl-NL"/>
                              </w:rPr>
                              <w:t xml:space="preserve">“kể từ ngày Luật này có hiệu lực thi hành, </w:t>
                            </w:r>
                            <w:r w:rsidRPr="00CC7B70">
                              <w:rPr>
                                <w:bCs/>
                                <w:i/>
                                <w:sz w:val="28"/>
                                <w:szCs w:val="28"/>
                                <w:u w:val="single"/>
                                <w:lang w:val="nl-NL"/>
                              </w:rPr>
                              <w:t>các trường hợp được bồi thường theo quy định của Luật Trách nhiệm bồi thường của Nhà nước số 35/2009/QH12 mà còn thời hiệu theo quy định của Luật Trách nhiệm bồi thường của Nhà nước số 35/2009/QH12</w:t>
                            </w:r>
                            <w:r w:rsidRPr="00CC7B70">
                              <w:rPr>
                                <w:bCs/>
                                <w:i/>
                                <w:sz w:val="28"/>
                                <w:szCs w:val="28"/>
                                <w:lang w:val="nl-NL"/>
                              </w:rPr>
                              <w:t xml:space="preserve"> nhưng chưa yêu cầu Nhà nước bồi thường hoặc đã yêu cầu nhưng chưa được thụ lý giải quyết thì áp dụng quy định của Luật này để giải quyết”.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0" o:spid="_x0000_s1042" style="position:absolute;left:0;text-align:left;margin-left:-1.6pt;margin-top:8.6pt;width:452.25pt;height:160.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" fillcolor="#d7e4bd" strokecolor="#4f6228" strokeweight="2pt">
                <v:stroke dashstyle="1 1"/>
                <v:path arrowok="t"/>
                <v:textbox>
                  <w:txbxContent>
                    <w:p w:rsidR="003863EC" w:rsidRPr="00CC7B70" w:rsidRDefault="003863EC" w:rsidP="0079322F">
                      <w:pPr>
                        <w:pStyle w:val="dandong"/>
                        <w:spacing w:after="80" w:line="271" w:lineRule="auto"/>
                        <w:rPr>
                          <w:sz w:val="28"/>
                          <w:szCs w:val="28"/>
                        </w:rPr>
                      </w:pPr>
                      <w:r w:rsidRPr="00CC7B70">
                        <w:rPr>
                          <w:sz w:val="28"/>
                          <w:szCs w:val="28"/>
                          <w:lang w:val="en-US"/>
                        </w:rPr>
                        <w:t>K</w:t>
                      </w:r>
                      <w:r w:rsidRPr="00CC7B70">
                        <w:rPr>
                          <w:sz w:val="28"/>
                          <w:szCs w:val="28"/>
                        </w:rPr>
                        <w:t>hoản 2 Điều 78 Luật TNBTCNN năm 2017</w:t>
                      </w:r>
                      <w:r>
                        <w:rPr>
                          <w:sz w:val="28"/>
                          <w:szCs w:val="28"/>
                          <w:lang w:val="en-US"/>
                        </w:rPr>
                        <w:t xml:space="preserve"> </w:t>
                      </w:r>
                      <w:r w:rsidRPr="00CC7B70">
                        <w:rPr>
                          <w:bCs/>
                          <w:sz w:val="28"/>
                          <w:szCs w:val="28"/>
                          <w:lang w:val="nl-NL"/>
                        </w:rPr>
                        <w:t xml:space="preserve">quy định </w:t>
                      </w:r>
                      <w:r w:rsidRPr="00CC7B70">
                        <w:rPr>
                          <w:bCs/>
                          <w:i/>
                          <w:sz w:val="28"/>
                          <w:szCs w:val="28"/>
                          <w:lang w:val="nl-NL"/>
                        </w:rPr>
                        <w:t xml:space="preserve">“kể từ ngày Luật này có hiệu lực thi hành, </w:t>
                      </w:r>
                      <w:r w:rsidRPr="00CC7B70">
                        <w:rPr>
                          <w:bCs/>
                          <w:i/>
                          <w:sz w:val="28"/>
                          <w:szCs w:val="28"/>
                          <w:u w:val="single"/>
                          <w:lang w:val="nl-NL"/>
                        </w:rPr>
                        <w:t>các trường hợp được bồi thường theo quy định của Luật Trách nhiệm bồi thường của Nhà nước số 35/2009/QH12 mà còn thời hiệu theo quy định của Luật Trách nhiệm bồi thường của Nhà nước số 35/2009/QH12</w:t>
                      </w:r>
                      <w:r w:rsidRPr="00CC7B70">
                        <w:rPr>
                          <w:bCs/>
                          <w:i/>
                          <w:sz w:val="28"/>
                          <w:szCs w:val="28"/>
                          <w:lang w:val="nl-NL"/>
                        </w:rPr>
                        <w:t xml:space="preserve"> nhưng chưa yêu cầu Nhà nước bồi thường hoặc đã yêu cầu nhưng chưa được thụ lý giải quyết thì áp dụng quy định của Luật này để giải quyết”. </w:t>
                      </w:r>
                    </w:p>
                  </w:txbxContent>
                </v:textbox>
              </v:roundrect>
            </w:pict>
          </mc:Fallback>
        </mc:AlternateContent>
      </w:r>
    </w:p>
    <w:p w14:paraId="6F470692" w14:textId="77777777" w:rsidR="0079322F" w:rsidRDefault="0079322F" w:rsidP="0079322F">
      <w:pPr>
        <w:pStyle w:val="dandong"/>
        <w:spacing w:before="120" w:after="120" w:line="240" w:lineRule="auto"/>
        <w:rPr>
          <w:sz w:val="28"/>
          <w:szCs w:val="28"/>
          <w:lang w:val="en-US"/>
        </w:rPr>
      </w:pPr>
    </w:p>
    <w:p w14:paraId="12D3F817" w14:textId="77777777" w:rsidR="0079322F" w:rsidRDefault="0079322F" w:rsidP="0079322F">
      <w:pPr>
        <w:pStyle w:val="dandong"/>
        <w:spacing w:before="120" w:after="120" w:line="240" w:lineRule="auto"/>
        <w:rPr>
          <w:sz w:val="28"/>
          <w:szCs w:val="28"/>
          <w:lang w:val="en-US"/>
        </w:rPr>
      </w:pPr>
    </w:p>
    <w:p w14:paraId="68E1574E" w14:textId="77777777" w:rsidR="0079322F" w:rsidRDefault="0079322F" w:rsidP="0079322F">
      <w:pPr>
        <w:pStyle w:val="dandong"/>
        <w:spacing w:before="120" w:after="120" w:line="240" w:lineRule="auto"/>
        <w:rPr>
          <w:sz w:val="28"/>
          <w:szCs w:val="28"/>
          <w:lang w:val="en-US"/>
        </w:rPr>
      </w:pPr>
    </w:p>
    <w:p w14:paraId="27DF3A15" w14:textId="77777777" w:rsidR="0079322F" w:rsidRDefault="0079322F" w:rsidP="0079322F">
      <w:pPr>
        <w:pStyle w:val="dandong"/>
        <w:spacing w:before="120" w:after="120" w:line="240" w:lineRule="auto"/>
        <w:rPr>
          <w:sz w:val="28"/>
          <w:szCs w:val="28"/>
          <w:lang w:val="en-US"/>
        </w:rPr>
      </w:pPr>
    </w:p>
    <w:p w14:paraId="39C3FCF0" w14:textId="77777777" w:rsidR="0079322F" w:rsidRDefault="0079322F" w:rsidP="0079322F">
      <w:pPr>
        <w:pStyle w:val="dandong"/>
        <w:spacing w:before="120" w:after="120" w:line="240" w:lineRule="auto"/>
        <w:rPr>
          <w:sz w:val="28"/>
          <w:szCs w:val="28"/>
          <w:lang w:val="en-US"/>
        </w:rPr>
      </w:pPr>
    </w:p>
    <w:p w14:paraId="2ECB5DB4" w14:textId="77777777" w:rsidR="0079322F" w:rsidRDefault="0079322F" w:rsidP="0079322F">
      <w:pPr>
        <w:pStyle w:val="dandong"/>
        <w:spacing w:before="120" w:after="120" w:line="240" w:lineRule="auto"/>
        <w:rPr>
          <w:sz w:val="28"/>
          <w:szCs w:val="28"/>
        </w:rPr>
      </w:pPr>
    </w:p>
    <w:p w14:paraId="4AD6860D" w14:textId="77777777" w:rsidR="0079322F" w:rsidRDefault="0079322F" w:rsidP="0079322F">
      <w:pPr>
        <w:pStyle w:val="dandong"/>
        <w:spacing w:before="120" w:after="120" w:line="240" w:lineRule="auto"/>
        <w:rPr>
          <w:sz w:val="28"/>
          <w:szCs w:val="28"/>
        </w:rPr>
      </w:pPr>
    </w:p>
    <w:p w14:paraId="22E17B63" w14:textId="77777777" w:rsidR="0079322F" w:rsidRDefault="0079322F" w:rsidP="0079322F">
      <w:pPr>
        <w:pStyle w:val="dandong"/>
        <w:spacing w:before="120" w:after="120" w:line="240" w:lineRule="auto"/>
        <w:rPr>
          <w:sz w:val="28"/>
          <w:szCs w:val="28"/>
        </w:rPr>
      </w:pPr>
      <w:r w:rsidRPr="00CC7B70">
        <w:rPr>
          <w:sz w:val="28"/>
          <w:szCs w:val="28"/>
        </w:rPr>
        <w:t>Với quy định nêu trên, việc xác định trường hợp nào được YCBT (phạm vi TNBTCNN, văn bản xác định hành vi trái pháp luật của người thi hành công vụ) và thời hiệu YCBT cần căn cứ quy định của Luật TNBTCNN năm 2009 và các văn bản hướng dẫn thi hành. Trình tự, thủ tục giải quyết bồi thường được thực hiện theo quy định của Luật TNBTCNN năm 2017.</w:t>
      </w:r>
    </w:p>
    <w:p w14:paraId="3F475690" w14:textId="77777777" w:rsidR="0079322F" w:rsidRPr="008121A6" w:rsidRDefault="0079322F" w:rsidP="0079322F">
      <w:pPr>
        <w:pStyle w:val="dandong"/>
        <w:spacing w:before="120" w:after="120" w:line="240" w:lineRule="auto"/>
        <w:rPr>
          <w:spacing w:val="-2"/>
          <w:sz w:val="28"/>
          <w:szCs w:val="28"/>
        </w:rPr>
      </w:pPr>
      <w:r w:rsidRPr="008121A6">
        <w:rPr>
          <w:spacing w:val="-2"/>
          <w:sz w:val="28"/>
          <w:szCs w:val="28"/>
          <w:lang w:val="en-US"/>
        </w:rPr>
        <w:t xml:space="preserve">Trường hợp vụ việc được áp dụng Luật TNBTCNN năm 2017 để giải quyết thì cơ quan tiếp nhận hồ sơ YCBT cần áp dụng các quy định của Luật TNBTCNN năm 2017 để thực hiện việc kiểm tra hồ sơ đối với các nội dung tiếp theo. </w:t>
      </w:r>
    </w:p>
    <w:p w14:paraId="2ED0A4BC" w14:textId="77777777" w:rsidR="0079322F" w:rsidRDefault="0079322F" w:rsidP="0079322F">
      <w:pPr>
        <w:spacing w:before="120" w:after="120" w:line="240" w:lineRule="auto"/>
        <w:ind w:firstLine="720"/>
        <w:jc w:val="both"/>
        <w:rPr>
          <w:szCs w:val="28"/>
        </w:rPr>
      </w:pPr>
      <w:r>
        <w:rPr>
          <w:b/>
          <w:i/>
          <w:szCs w:val="28"/>
        </w:rPr>
        <w:t>*</w:t>
      </w:r>
      <w:r w:rsidRPr="0031567A">
        <w:rPr>
          <w:b/>
          <w:i/>
          <w:szCs w:val="28"/>
        </w:rPr>
        <w:t>Về kiểm tra tính hợp lệ của hồ sơ YCBT</w:t>
      </w:r>
      <w:r>
        <w:rPr>
          <w:szCs w:val="28"/>
        </w:rPr>
        <w:t xml:space="preserve">: người được </w:t>
      </w:r>
      <w:r w:rsidRPr="00AA25C0">
        <w:rPr>
          <w:szCs w:val="28"/>
        </w:rPr>
        <w:t xml:space="preserve">phân công kiểm tra, xử lý hồ </w:t>
      </w:r>
      <w:r w:rsidRPr="0031567A">
        <w:rPr>
          <w:szCs w:val="28"/>
        </w:rPr>
        <w:t>sơ YCBT cần thực hiện các bước sau:</w:t>
      </w:r>
    </w:p>
    <w:p w14:paraId="154C92A5" w14:textId="77777777" w:rsidR="0079322F" w:rsidRPr="0031567A" w:rsidRDefault="0079322F" w:rsidP="0079322F">
      <w:pPr>
        <w:pStyle w:val="dandong"/>
        <w:spacing w:before="120" w:after="120" w:line="240" w:lineRule="auto"/>
        <w:rPr>
          <w:spacing w:val="-2"/>
          <w:sz w:val="28"/>
          <w:szCs w:val="28"/>
          <w:lang w:val="en-US"/>
        </w:rPr>
      </w:pPr>
      <w:r w:rsidRPr="0031567A">
        <w:rPr>
          <w:spacing w:val="-2"/>
          <w:sz w:val="28"/>
          <w:szCs w:val="28"/>
          <w:lang w:val="en-US"/>
        </w:rPr>
        <w:t xml:space="preserve">1. Xác định tính </w:t>
      </w:r>
      <w:r w:rsidRPr="0031567A">
        <w:rPr>
          <w:i/>
          <w:spacing w:val="-2"/>
          <w:sz w:val="28"/>
          <w:szCs w:val="28"/>
          <w:lang w:val="en-US"/>
        </w:rPr>
        <w:t>đầy đủ</w:t>
      </w:r>
      <w:r w:rsidRPr="0031567A">
        <w:rPr>
          <w:spacing w:val="-2"/>
          <w:sz w:val="28"/>
          <w:szCs w:val="28"/>
          <w:lang w:val="en-US"/>
        </w:rPr>
        <w:t xml:space="preserve"> các loại tài liệu cần có trong hồ sơ YCBT  theo quy định tại khoản 1, 2 Điều 41 Luật TNBTCNN năm 2017; </w:t>
      </w:r>
    </w:p>
    <w:p w14:paraId="35A28F52" w14:textId="77777777" w:rsidR="0079322F" w:rsidRDefault="0079322F" w:rsidP="0079322F">
      <w:pPr>
        <w:pStyle w:val="dandong"/>
        <w:spacing w:before="120" w:after="120" w:line="240" w:lineRule="auto"/>
        <w:rPr>
          <w:sz w:val="28"/>
          <w:szCs w:val="28"/>
          <w:lang w:val="en-US"/>
        </w:rPr>
      </w:pPr>
      <w:r w:rsidRPr="0031567A">
        <w:rPr>
          <w:spacing w:val="-2"/>
          <w:sz w:val="28"/>
          <w:szCs w:val="28"/>
          <w:lang w:val="en-US"/>
        </w:rPr>
        <w:t xml:space="preserve">2. Xác định </w:t>
      </w:r>
      <w:r w:rsidRPr="0031567A">
        <w:rPr>
          <w:i/>
          <w:spacing w:val="-2"/>
          <w:sz w:val="28"/>
          <w:szCs w:val="28"/>
          <w:lang w:val="en-US"/>
        </w:rPr>
        <w:t>giá trị pháp lý</w:t>
      </w:r>
      <w:r w:rsidRPr="0031567A">
        <w:rPr>
          <w:spacing w:val="-2"/>
          <w:sz w:val="28"/>
          <w:szCs w:val="28"/>
          <w:lang w:val="en-US"/>
        </w:rPr>
        <w:t xml:space="preserve"> của các tài liệu trong hồ sơ YCBT theo quy định tại khoản 5 Điều 41 Luật TNBTCNN năm 2017. Trường hợp người YCBT trực tiếp nộp hồ sơ thì các giấy tờ, tài liệu và chứng cứ nêu trên là bản sao nhưng phải có bản chính để đối chiếu (trừ văn bản yêu cầu bồi thường</w:t>
      </w:r>
      <w:r w:rsidRPr="00CC7B70">
        <w:rPr>
          <w:sz w:val="28"/>
          <w:szCs w:val="28"/>
          <w:lang w:val="en-US"/>
        </w:rPr>
        <w:t xml:space="preserve"> phải là bản chính). Trường hợp người YCBT gửi hồ sơ qua dịch vụ bưu chính thì các giấy tờ, tài liệu và chứng cứ nêu trên phải là bản sao có chứng thực theo quy định của pháp luật về chứng thực (trừ văn bản yêu cầu bồi thường phải là bản chính);</w:t>
      </w:r>
    </w:p>
    <w:p w14:paraId="38610C4A" w14:textId="77777777" w:rsidR="0079322F" w:rsidRPr="00CC7B70" w:rsidRDefault="0079322F" w:rsidP="0079322F">
      <w:pPr>
        <w:pStyle w:val="dandong"/>
        <w:spacing w:before="120" w:after="120" w:line="240" w:lineRule="auto"/>
        <w:rPr>
          <w:sz w:val="28"/>
          <w:szCs w:val="28"/>
          <w:lang w:val="en-US"/>
        </w:rPr>
      </w:pPr>
      <w:r>
        <w:rPr>
          <w:sz w:val="28"/>
          <w:szCs w:val="28"/>
          <w:lang w:val="en-US"/>
        </w:rPr>
        <w:t xml:space="preserve">3. </w:t>
      </w:r>
      <w:r w:rsidRPr="00CC7B70">
        <w:rPr>
          <w:sz w:val="28"/>
          <w:szCs w:val="28"/>
          <w:lang w:val="en-US"/>
        </w:rPr>
        <w:t>Xác định nội dung của văn bản YCBT theo quy định tại khoản 3 Điều 41 Luật TNBTCNN (</w:t>
      </w:r>
      <w:r>
        <w:rPr>
          <w:i/>
          <w:sz w:val="28"/>
          <w:szCs w:val="28"/>
          <w:lang w:val="en-US"/>
        </w:rPr>
        <w:t>ban hành kèm</w:t>
      </w:r>
      <w:r w:rsidRPr="00CC7B70">
        <w:rPr>
          <w:i/>
          <w:sz w:val="28"/>
          <w:szCs w:val="28"/>
          <w:lang w:val="en-US"/>
        </w:rPr>
        <w:t xml:space="preserve"> Mẫu 01/BTNN Thông tư số 04/2018/TT-BTP</w:t>
      </w:r>
      <w:r w:rsidRPr="00CC7B70">
        <w:rPr>
          <w:sz w:val="28"/>
          <w:szCs w:val="28"/>
          <w:lang w:val="en-US"/>
        </w:rPr>
        <w:t>). Theo đó, những nội dung cơ bản của văn bản YCBT gồm: thông tin nhân thân của người YCBT; hành vi gây thiệt hại của người thi hành công vụ</w:t>
      </w:r>
      <w:r>
        <w:rPr>
          <w:sz w:val="28"/>
          <w:szCs w:val="28"/>
          <w:lang w:val="en-US"/>
        </w:rPr>
        <w:t xml:space="preserve">, </w:t>
      </w:r>
      <w:r w:rsidRPr="00CC7B70">
        <w:rPr>
          <w:sz w:val="28"/>
          <w:szCs w:val="28"/>
          <w:lang w:val="en-US"/>
        </w:rPr>
        <w:t xml:space="preserve">mối quan hệ nhân quả giữa thiệt hại thực tế xảy ra và hành vi gây thiệt hại của người thi hành công vụ; thiệt hại, cách tính và mức YCBT; đề nghị tạm ứng kinh phí bồi thường, phục hồi danh dự và khôi phục quyền, lợi ích hợp pháp khác (nếu có); đề nghị cơ quan giải quyết bồi thường thu thập văn bản làm căn cứ YCBT trong trường hợp người </w:t>
      </w:r>
      <w:r w:rsidRPr="00CC7B70">
        <w:rPr>
          <w:sz w:val="28"/>
          <w:szCs w:val="28"/>
          <w:lang w:val="en-US"/>
        </w:rPr>
        <w:lastRenderedPageBreak/>
        <w:t>YCBT không có khả năng thu thập văn bản làm căn cứ YCBT (người YCBT cần nêu rõ tên văn bản và địa chỉ thu thập văn bản này).</w:t>
      </w:r>
    </w:p>
    <w:p w14:paraId="7E214201" w14:textId="77777777" w:rsidR="0079322F" w:rsidRPr="00550120" w:rsidRDefault="0079322F" w:rsidP="0079322F">
      <w:pPr>
        <w:pStyle w:val="dandong"/>
        <w:spacing w:before="120" w:after="120" w:line="240" w:lineRule="auto"/>
        <w:rPr>
          <w:b/>
          <w:i/>
          <w:sz w:val="28"/>
          <w:szCs w:val="28"/>
          <w:lang w:val="en-US"/>
        </w:rPr>
      </w:pPr>
      <w:r w:rsidRPr="00550120">
        <w:rPr>
          <w:b/>
          <w:i/>
          <w:sz w:val="28"/>
          <w:szCs w:val="28"/>
          <w:lang w:val="en-US"/>
        </w:rPr>
        <w:t>* Về kiểm tra quyền yêu cầu bồi thường của người YCBT</w:t>
      </w:r>
    </w:p>
    <w:p w14:paraId="5CEE195F" w14:textId="77777777" w:rsidR="0079322F" w:rsidRPr="00AA25C0" w:rsidRDefault="0079322F" w:rsidP="0079322F">
      <w:pPr>
        <w:pStyle w:val="dandong"/>
        <w:spacing w:before="120" w:after="120" w:line="240" w:lineRule="auto"/>
        <w:rPr>
          <w:sz w:val="28"/>
          <w:szCs w:val="28"/>
          <w:lang w:val="en-US"/>
        </w:rPr>
      </w:pPr>
      <w:r w:rsidRPr="00AA25C0">
        <w:rPr>
          <w:sz w:val="28"/>
          <w:szCs w:val="28"/>
          <w:lang w:val="en-US"/>
        </w:rPr>
        <w:t>Những người sau đây</w:t>
      </w:r>
      <w:r>
        <w:rPr>
          <w:sz w:val="28"/>
          <w:szCs w:val="28"/>
          <w:lang w:val="en-US"/>
        </w:rPr>
        <w:t xml:space="preserve"> </w:t>
      </w:r>
      <w:r w:rsidRPr="00AA25C0">
        <w:rPr>
          <w:sz w:val="28"/>
          <w:szCs w:val="28"/>
          <w:lang w:val="en-US"/>
        </w:rPr>
        <w:t>là người YCBT khi có văn bản YCBT gửi cơ quan giải quyết bồi thường.</w:t>
      </w:r>
      <w:r>
        <w:rPr>
          <w:sz w:val="28"/>
          <w:szCs w:val="28"/>
          <w:lang w:val="en-US"/>
        </w:rPr>
        <w:t xml:space="preserve"> Cụ thể là:</w:t>
      </w:r>
    </w:p>
    <w:p w14:paraId="355038D7" w14:textId="77777777" w:rsidR="0079322F" w:rsidRPr="00AA25C0" w:rsidRDefault="0079322F" w:rsidP="0079322F">
      <w:pPr>
        <w:pStyle w:val="dandong"/>
        <w:numPr>
          <w:ilvl w:val="0"/>
          <w:numId w:val="26"/>
        </w:numPr>
        <w:spacing w:before="120" w:after="120" w:line="240" w:lineRule="auto"/>
        <w:rPr>
          <w:sz w:val="28"/>
          <w:szCs w:val="28"/>
          <w:lang w:val="en-US"/>
        </w:rPr>
      </w:pPr>
      <w:r w:rsidRPr="00AA25C0">
        <w:rPr>
          <w:sz w:val="28"/>
          <w:szCs w:val="28"/>
          <w:lang w:val="en-US"/>
        </w:rPr>
        <w:t>Người bị thiệt hại, là cá nhân, tổ chức bị thiệt hại về vật chất, thiệt hại về tinh thần do người thi hành công vụ gây ra thuộc phạm vi TNBTCNN.</w:t>
      </w:r>
    </w:p>
    <w:p w14:paraId="61A15616" w14:textId="77777777" w:rsidR="0079322F" w:rsidRPr="00AA25C0" w:rsidRDefault="0079322F" w:rsidP="0079322F">
      <w:pPr>
        <w:pStyle w:val="dandong"/>
        <w:numPr>
          <w:ilvl w:val="0"/>
          <w:numId w:val="26"/>
        </w:numPr>
        <w:spacing w:before="120" w:after="120" w:line="240" w:lineRule="auto"/>
        <w:rPr>
          <w:sz w:val="28"/>
          <w:szCs w:val="28"/>
          <w:lang w:val="en-US"/>
        </w:rPr>
      </w:pPr>
      <w:r w:rsidRPr="00AA25C0">
        <w:rPr>
          <w:sz w:val="28"/>
          <w:szCs w:val="28"/>
          <w:lang w:val="en-US"/>
        </w:rPr>
        <w:t>Người thừa kế của người bị thiệt hại trong trường hợp người bị thiệt hại chết; tổ chức kế thừa quyền, nghĩa vụ của tổ chức bị thiệt hại đã chấm dứt tồn tại;</w:t>
      </w:r>
    </w:p>
    <w:p w14:paraId="05707CDC" w14:textId="77777777" w:rsidR="0079322F" w:rsidRPr="00AA25C0" w:rsidRDefault="0079322F" w:rsidP="0079322F">
      <w:pPr>
        <w:pStyle w:val="dandong"/>
        <w:numPr>
          <w:ilvl w:val="0"/>
          <w:numId w:val="26"/>
        </w:numPr>
        <w:spacing w:before="120" w:after="120" w:line="240" w:lineRule="auto"/>
        <w:rPr>
          <w:spacing w:val="-4"/>
          <w:sz w:val="28"/>
          <w:szCs w:val="28"/>
          <w:lang w:val="en-US"/>
        </w:rPr>
      </w:pPr>
      <w:r w:rsidRPr="00AA25C0">
        <w:rPr>
          <w:spacing w:val="-4"/>
          <w:sz w:val="28"/>
          <w:szCs w:val="28"/>
          <w:lang w:val="en-US"/>
        </w:rPr>
        <w:t>Người đại diện theo pháp luật của người bị thiệt hại thuộc trường hợp phải có người đại diện theo pháp luật theo quy định của Bộ luật Dân sự;</w:t>
      </w:r>
    </w:p>
    <w:p w14:paraId="4772C8DB" w14:textId="77777777" w:rsidR="0079322F" w:rsidRDefault="0079322F" w:rsidP="0079322F">
      <w:pPr>
        <w:pStyle w:val="dandong"/>
        <w:numPr>
          <w:ilvl w:val="0"/>
          <w:numId w:val="26"/>
        </w:numPr>
        <w:spacing w:before="120" w:after="120" w:line="240" w:lineRule="auto"/>
        <w:rPr>
          <w:sz w:val="28"/>
          <w:szCs w:val="28"/>
          <w:lang w:val="en-US"/>
        </w:rPr>
      </w:pPr>
      <w:r w:rsidRPr="00AA25C0">
        <w:rPr>
          <w:sz w:val="28"/>
          <w:szCs w:val="28"/>
          <w:lang w:val="en-US"/>
        </w:rPr>
        <w:t>Cá nhân, pháp nhân được những người trên ủy quyền thực hiện quyền YCBT.</w:t>
      </w:r>
    </w:p>
    <w:p w14:paraId="19905799" w14:textId="77777777" w:rsidR="0079322F" w:rsidRPr="00DE6CD1" w:rsidRDefault="0079322F" w:rsidP="0079322F">
      <w:pPr>
        <w:spacing w:before="120" w:after="120" w:line="240" w:lineRule="auto"/>
        <w:ind w:firstLine="720"/>
        <w:jc w:val="both"/>
        <w:rPr>
          <w:szCs w:val="28"/>
        </w:rPr>
      </w:pPr>
      <w:r w:rsidRPr="00881C45">
        <w:rPr>
          <w:b/>
          <w:i/>
          <w:szCs w:val="28"/>
        </w:rPr>
        <w:t>* Về kiểm tra phạm vi TNBTCN</w:t>
      </w:r>
      <w:r>
        <w:rPr>
          <w:b/>
          <w:szCs w:val="28"/>
        </w:rPr>
        <w:t xml:space="preserve">: </w:t>
      </w:r>
    </w:p>
    <w:p w14:paraId="517D3A7C" w14:textId="77777777" w:rsidR="0079322F" w:rsidRPr="00881C45" w:rsidRDefault="0079322F" w:rsidP="0079322F">
      <w:pPr>
        <w:spacing w:before="120" w:after="120" w:line="240" w:lineRule="auto"/>
        <w:ind w:firstLine="720"/>
        <w:jc w:val="both"/>
        <w:rPr>
          <w:b/>
          <w:i/>
          <w:szCs w:val="28"/>
        </w:rPr>
      </w:pPr>
      <w:r>
        <w:rPr>
          <w:noProof/>
          <w:szCs w:val="28"/>
        </w:rPr>
        <mc:AlternateContent>
          <mc:Choice Requires="wps">
            <w:drawing>
              <wp:anchor distT="0" distB="0" distL="114300" distR="114300" simplePos="0" relativeHeight="251703296" behindDoc="0" locked="0" layoutInCell="1" allowOverlap="1" wp14:anchorId="642519A5" wp14:editId="7E55BC55">
                <wp:simplePos x="0" y="0"/>
                <wp:positionH relativeFrom="column">
                  <wp:posOffset>18415</wp:posOffset>
                </wp:positionH>
                <wp:positionV relativeFrom="paragraph">
                  <wp:posOffset>279400</wp:posOffset>
                </wp:positionV>
                <wp:extent cx="1414780" cy="2325370"/>
                <wp:effectExtent l="21590" t="153035" r="40005" b="169545"/>
                <wp:wrapNone/>
                <wp:docPr id="39" name="Right Arrow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2325370"/>
                        </a:xfrm>
                        <a:prstGeom prst="rightArrow">
                          <a:avLst>
                            <a:gd name="adj1" fmla="val 50000"/>
                            <a:gd name="adj2" fmla="val 25000"/>
                          </a:avLst>
                        </a:prstGeom>
                        <a:solidFill>
                          <a:srgbClr val="77933C"/>
                        </a:solidFill>
                        <a:ln w="38100" algn="ctr">
                          <a:solidFill>
                            <a:srgbClr val="FFFFFF"/>
                          </a:solidFill>
                          <a:miter lim="800000"/>
                          <a:headEnd/>
                          <a:tailEnd/>
                        </a:ln>
                        <a:effectLst>
                          <a:outerShdw blurRad="40000" dist="20000" dir="5400000" rotWithShape="0">
                            <a:srgbClr val="000000">
                              <a:alpha val="37999"/>
                            </a:srgbClr>
                          </a:outerShdw>
                        </a:effectLst>
                      </wps:spPr>
                      <wps:txbx>
                        <w:txbxContent>
                          <w:p w14:paraId="64FA556D" w14:textId="77777777" w:rsidR="003863EC" w:rsidRPr="00DE6CD1" w:rsidRDefault="003863EC" w:rsidP="0079322F">
                            <w:pPr>
                              <w:jc w:val="center"/>
                              <w:rPr>
                                <w:szCs w:val="28"/>
                              </w:rPr>
                            </w:pPr>
                            <w:r w:rsidRPr="00DE6CD1">
                              <w:rPr>
                                <w:szCs w:val="28"/>
                              </w:rPr>
                              <w:t>Kiểm tra xem vụ việc có thuộc phạm vi TNBTCNN qua các Điều sau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9" o:spid="_x0000_s1043" type="#_x0000_t13" style="position:absolute;left:0;text-align:left;margin-left:1.45pt;margin-top:22pt;width:111.4pt;height:183.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" fillcolor="#77933c" strokecolor="white" strokeweight="3pt">
                <v:shadow on="t" color="black" opacity="24903f" origin=",.5" offset="0,.55556mm"/>
                <v:textbox>
                  <w:txbxContent>
                    <w:p w:rsidR="003863EC" w:rsidRPr="00DE6CD1" w:rsidRDefault="003863EC" w:rsidP="0079322F">
                      <w:pPr>
                        <w:jc w:val="center"/>
                        <w:rPr>
                          <w:szCs w:val="28"/>
                        </w:rPr>
                      </w:pPr>
                      <w:r w:rsidRPr="00DE6CD1">
                        <w:rPr>
                          <w:szCs w:val="28"/>
                        </w:rPr>
                        <w:t>Kiểm tra xem vụ việc có thuộc phạm vi TNBTCNN qua các Điều sau</w:t>
                      </w:r>
                    </w:p>
                  </w:txbxContent>
                </v:textbox>
              </v:shape>
            </w:pict>
          </mc:Fallback>
        </mc:AlternateContent>
      </w:r>
    </w:p>
    <w:tbl>
      <w:tblPr>
        <w:tblW w:w="6662" w:type="dxa"/>
        <w:tblInd w:w="2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6662"/>
      </w:tblGrid>
      <w:tr w:rsidR="0079322F" w:rsidRPr="00AA25C0" w14:paraId="54EA17F2" w14:textId="77777777" w:rsidTr="0079322F">
        <w:tc>
          <w:tcPr>
            <w:tcW w:w="6662" w:type="dxa"/>
            <w:shd w:val="clear" w:color="auto" w:fill="C2D69B"/>
          </w:tcPr>
          <w:p w14:paraId="4C397FD6" w14:textId="77777777" w:rsidR="0079322F" w:rsidRPr="00AA25C0" w:rsidRDefault="0079322F" w:rsidP="0079322F">
            <w:pPr>
              <w:pStyle w:val="dandong"/>
              <w:spacing w:after="80" w:line="271" w:lineRule="auto"/>
              <w:ind w:firstLine="0"/>
              <w:jc w:val="left"/>
              <w:rPr>
                <w:b/>
                <w:sz w:val="28"/>
                <w:szCs w:val="28"/>
                <w:lang w:val="en-US"/>
              </w:rPr>
            </w:pPr>
            <w:r w:rsidRPr="00AA25C0">
              <w:rPr>
                <w:sz w:val="28"/>
                <w:szCs w:val="28"/>
              </w:rPr>
              <w:t>Điều 17 về phạm vi TNBTCNN trong hoạt động quản lý hành chính</w:t>
            </w:r>
          </w:p>
        </w:tc>
      </w:tr>
      <w:tr w:rsidR="0079322F" w:rsidRPr="00AA25C0" w14:paraId="70EAB531" w14:textId="77777777" w:rsidTr="0079322F">
        <w:tc>
          <w:tcPr>
            <w:tcW w:w="6662" w:type="dxa"/>
            <w:shd w:val="clear" w:color="auto" w:fill="C2D69B"/>
          </w:tcPr>
          <w:p w14:paraId="33A58BA3" w14:textId="77777777" w:rsidR="0079322F" w:rsidRPr="00AA25C0" w:rsidRDefault="0079322F" w:rsidP="0079322F">
            <w:pPr>
              <w:pStyle w:val="dandong"/>
              <w:spacing w:after="80" w:line="271" w:lineRule="auto"/>
              <w:ind w:firstLine="0"/>
              <w:jc w:val="left"/>
              <w:rPr>
                <w:b/>
                <w:sz w:val="28"/>
                <w:szCs w:val="28"/>
                <w:lang w:val="en-US"/>
              </w:rPr>
            </w:pPr>
            <w:r w:rsidRPr="00AA25C0">
              <w:rPr>
                <w:sz w:val="28"/>
                <w:szCs w:val="28"/>
              </w:rPr>
              <w:t>Điều 18 về phạm vi TNBTCNN trong hoạt động TTHS</w:t>
            </w:r>
          </w:p>
        </w:tc>
      </w:tr>
      <w:tr w:rsidR="0079322F" w:rsidRPr="00AA25C0" w14:paraId="70F1528A" w14:textId="77777777" w:rsidTr="0079322F">
        <w:tc>
          <w:tcPr>
            <w:tcW w:w="6662" w:type="dxa"/>
            <w:shd w:val="clear" w:color="auto" w:fill="C2D69B"/>
          </w:tcPr>
          <w:p w14:paraId="773615DA" w14:textId="77777777" w:rsidR="0079322F" w:rsidRPr="00AA25C0" w:rsidRDefault="0079322F" w:rsidP="0079322F">
            <w:pPr>
              <w:pStyle w:val="dandong"/>
              <w:spacing w:after="80" w:line="271" w:lineRule="auto"/>
              <w:ind w:firstLine="0"/>
              <w:jc w:val="left"/>
              <w:rPr>
                <w:b/>
                <w:sz w:val="28"/>
                <w:szCs w:val="28"/>
                <w:lang w:val="en-US"/>
              </w:rPr>
            </w:pPr>
            <w:r w:rsidRPr="00AA25C0">
              <w:rPr>
                <w:sz w:val="28"/>
                <w:szCs w:val="28"/>
              </w:rPr>
              <w:t>Điều 19 về phạm vi TNBTCNN trong hoạt động TTDS, TTHC</w:t>
            </w:r>
          </w:p>
        </w:tc>
      </w:tr>
      <w:tr w:rsidR="0079322F" w:rsidRPr="00AA25C0" w14:paraId="795BA1F0" w14:textId="77777777" w:rsidTr="0079322F">
        <w:tc>
          <w:tcPr>
            <w:tcW w:w="6662" w:type="dxa"/>
            <w:shd w:val="clear" w:color="auto" w:fill="C2D69B"/>
          </w:tcPr>
          <w:p w14:paraId="74F86C32" w14:textId="77777777" w:rsidR="0079322F" w:rsidRPr="00AA25C0" w:rsidRDefault="0079322F" w:rsidP="0079322F">
            <w:pPr>
              <w:pStyle w:val="dandong"/>
              <w:spacing w:after="80" w:line="271" w:lineRule="auto"/>
              <w:ind w:firstLine="0"/>
              <w:jc w:val="left"/>
              <w:rPr>
                <w:b/>
                <w:sz w:val="28"/>
                <w:szCs w:val="28"/>
                <w:lang w:val="en-US"/>
              </w:rPr>
            </w:pPr>
            <w:r w:rsidRPr="00AA25C0">
              <w:rPr>
                <w:sz w:val="28"/>
                <w:szCs w:val="28"/>
              </w:rPr>
              <w:t>Điều 20 về phạm vi TNBTCNN trong hoạt động THAHS</w:t>
            </w:r>
          </w:p>
        </w:tc>
      </w:tr>
      <w:tr w:rsidR="0079322F" w:rsidRPr="00AA25C0" w14:paraId="4BEB4E44" w14:textId="77777777" w:rsidTr="0079322F">
        <w:tc>
          <w:tcPr>
            <w:tcW w:w="6662" w:type="dxa"/>
            <w:shd w:val="clear" w:color="auto" w:fill="C2D69B"/>
          </w:tcPr>
          <w:p w14:paraId="4B60640E" w14:textId="77777777" w:rsidR="0079322F" w:rsidRPr="00AA25C0" w:rsidRDefault="0079322F" w:rsidP="0079322F">
            <w:pPr>
              <w:pStyle w:val="dandong"/>
              <w:spacing w:after="80" w:line="271" w:lineRule="auto"/>
              <w:ind w:firstLine="0"/>
              <w:jc w:val="left"/>
              <w:rPr>
                <w:b/>
                <w:sz w:val="28"/>
                <w:szCs w:val="28"/>
                <w:lang w:val="en-US"/>
              </w:rPr>
            </w:pPr>
            <w:r w:rsidRPr="00AA25C0">
              <w:rPr>
                <w:sz w:val="28"/>
                <w:szCs w:val="28"/>
              </w:rPr>
              <w:t>Điều 21 về phạm vi TNBTCNN trong hoạt động THADS.</w:t>
            </w:r>
          </w:p>
        </w:tc>
      </w:tr>
    </w:tbl>
    <w:p w14:paraId="1D267719" w14:textId="77777777" w:rsidR="0079322F" w:rsidRDefault="0079322F" w:rsidP="0079322F">
      <w:pPr>
        <w:spacing w:before="120" w:after="120" w:line="240" w:lineRule="auto"/>
        <w:ind w:firstLine="720"/>
        <w:jc w:val="both"/>
        <w:rPr>
          <w:szCs w:val="28"/>
        </w:rPr>
      </w:pPr>
    </w:p>
    <w:p w14:paraId="67B3BF3D" w14:textId="77777777" w:rsidR="0079322F" w:rsidRPr="005B3A01" w:rsidRDefault="0079322F" w:rsidP="0079322F">
      <w:pPr>
        <w:pStyle w:val="dandong"/>
        <w:spacing w:after="80" w:line="271" w:lineRule="auto"/>
        <w:rPr>
          <w:sz w:val="28"/>
          <w:szCs w:val="28"/>
          <w:lang w:val="en-US"/>
        </w:rPr>
      </w:pPr>
      <w:r w:rsidRPr="0048651F">
        <w:rPr>
          <w:b/>
          <w:sz w:val="28"/>
          <w:szCs w:val="28"/>
        </w:rPr>
        <w:t xml:space="preserve">* </w:t>
      </w:r>
      <w:r w:rsidRPr="0048651F">
        <w:rPr>
          <w:b/>
          <w:sz w:val="28"/>
          <w:szCs w:val="28"/>
          <w:lang w:val="en-US"/>
        </w:rPr>
        <w:t>Về</w:t>
      </w:r>
      <w:r>
        <w:rPr>
          <w:b/>
          <w:sz w:val="28"/>
          <w:szCs w:val="28"/>
          <w:lang w:val="en-US"/>
        </w:rPr>
        <w:t xml:space="preserve"> </w:t>
      </w:r>
      <w:r w:rsidRPr="0048651F">
        <w:rPr>
          <w:b/>
          <w:sz w:val="28"/>
          <w:szCs w:val="28"/>
          <w:lang w:val="en-US"/>
        </w:rPr>
        <w:t>kiểm tra thời hiệu YCBT</w:t>
      </w:r>
      <w:r>
        <w:rPr>
          <w:b/>
          <w:sz w:val="28"/>
          <w:szCs w:val="28"/>
          <w:lang w:val="en-US"/>
        </w:rPr>
        <w:t>:</w:t>
      </w:r>
      <w:r>
        <w:rPr>
          <w:sz w:val="28"/>
          <w:szCs w:val="28"/>
          <w:lang w:val="en-US"/>
        </w:rPr>
        <w:t xml:space="preserve"> Người được phân công kiểm tra, xử lý hồ sơ YCBT cần thực hiện việc kiểm tra những nội dung sau:</w:t>
      </w:r>
    </w:p>
    <w:p w14:paraId="75BC7A19" w14:textId="77777777" w:rsidR="0079322F" w:rsidRPr="00996C02" w:rsidRDefault="0079322F" w:rsidP="0079322F">
      <w:pPr>
        <w:pStyle w:val="dandong"/>
        <w:spacing w:before="120" w:after="120" w:line="240" w:lineRule="auto"/>
        <w:ind w:firstLine="562"/>
        <w:rPr>
          <w:sz w:val="28"/>
          <w:szCs w:val="28"/>
          <w:lang w:val="en-US"/>
        </w:rPr>
      </w:pPr>
      <w:r w:rsidRPr="00996C02">
        <w:rPr>
          <w:sz w:val="28"/>
          <w:szCs w:val="28"/>
          <w:lang w:val="en-US"/>
        </w:rPr>
        <w:t xml:space="preserve">1. </w:t>
      </w:r>
      <w:r w:rsidRPr="00AA25C0">
        <w:rPr>
          <w:sz w:val="28"/>
          <w:szCs w:val="28"/>
          <w:lang w:val="en-US"/>
        </w:rPr>
        <w:t>Thời hiệu YCBT là 03 năm kể từ ngày người có quyền YCBT nhận được văn bản làm căn cứ</w:t>
      </w:r>
      <w:r>
        <w:rPr>
          <w:sz w:val="28"/>
          <w:szCs w:val="28"/>
          <w:lang w:val="en-US"/>
        </w:rPr>
        <w:t xml:space="preserve"> YCBT theo quy định </w:t>
      </w:r>
      <w:r w:rsidRPr="00AE4B34">
        <w:rPr>
          <w:sz w:val="28"/>
          <w:szCs w:val="28"/>
          <w:lang w:val="en-US"/>
        </w:rPr>
        <w:t xml:space="preserve">tại </w:t>
      </w:r>
      <w:r>
        <w:rPr>
          <w:sz w:val="28"/>
          <w:szCs w:val="28"/>
          <w:lang w:val="en-US"/>
        </w:rPr>
        <w:t>khoản 1</w:t>
      </w:r>
      <w:r w:rsidRPr="00AE4B34">
        <w:rPr>
          <w:sz w:val="28"/>
          <w:szCs w:val="28"/>
          <w:lang w:val="en-US"/>
        </w:rPr>
        <w:t>Điều 6 Luật TNBTCNN năm 2017</w:t>
      </w:r>
      <w:r w:rsidRPr="00996C02">
        <w:rPr>
          <w:sz w:val="28"/>
          <w:szCs w:val="28"/>
          <w:lang w:val="en-US"/>
        </w:rPr>
        <w:t>.</w:t>
      </w:r>
    </w:p>
    <w:p w14:paraId="5AA50359" w14:textId="77777777" w:rsidR="0079322F" w:rsidRPr="005B3A01" w:rsidRDefault="0079322F" w:rsidP="0079322F">
      <w:pPr>
        <w:pStyle w:val="dandong"/>
        <w:spacing w:before="120" w:after="120" w:line="240" w:lineRule="auto"/>
        <w:ind w:firstLine="562"/>
        <w:rPr>
          <w:b/>
          <w:spacing w:val="-2"/>
          <w:sz w:val="28"/>
          <w:szCs w:val="28"/>
          <w:lang w:val="en-US"/>
        </w:rPr>
      </w:pPr>
      <w:r w:rsidRPr="005B3A01">
        <w:rPr>
          <w:spacing w:val="-2"/>
          <w:sz w:val="28"/>
          <w:szCs w:val="28"/>
          <w:lang w:val="en-US"/>
        </w:rPr>
        <w:t xml:space="preserve">2. Xác định khoảng thời gian không tính vào thời hiệu (nếu có) là: (1) Khoảng thời gian có sự kiện bất khả kháng hoặc trở ngại khách quan theo quy định của BLDS (2) Khoảng thời gian mà người bị thiệt hại là người chưa thành niên, người mất năng lực hành vi dân sự hoặc bị hạn chế năng lực hành vi dân sự hoặc người </w:t>
      </w:r>
      <w:r w:rsidRPr="005B3A01">
        <w:rPr>
          <w:spacing w:val="-2"/>
          <w:sz w:val="28"/>
          <w:szCs w:val="28"/>
          <w:lang w:val="en-US"/>
        </w:rPr>
        <w:lastRenderedPageBreak/>
        <w:t>có khó khăn trong nhận thức, làm chủ hành vi chưa có người đại diện theo quy định của pháp luật hoặc người đại diện đã chết hoặc không thể tiếp tục là người đại diện cho tới khi có người đại diện mới (3) và trường hợp người YCBT đã nộp hồ sơ YCBT tại Sở Tư pháp (theo quy định tại khoản 4 Điều 41) để xác định cơ quan giải quyết bồi thường trong thời hiệu YCBT nhưng tại thời điểm nhận hồ sơ do Sở Tư pháp chuyển đến mà thời hiệu YCBT đã hết thì cơ quan giải quyết bồi thường phải thụ lý hồ sơ do Sở Tư pháp chuyển đến.</w:t>
      </w:r>
    </w:p>
    <w:p w14:paraId="077E4753" w14:textId="77777777" w:rsidR="0079322F" w:rsidRDefault="0079322F" w:rsidP="0079322F">
      <w:pPr>
        <w:spacing w:before="120" w:after="120" w:line="240" w:lineRule="auto"/>
        <w:ind w:firstLine="720"/>
        <w:jc w:val="both"/>
        <w:rPr>
          <w:b/>
          <w:i/>
          <w:color w:val="000000"/>
          <w:spacing w:val="-2"/>
          <w:szCs w:val="28"/>
        </w:rPr>
      </w:pPr>
      <w:r>
        <w:rPr>
          <w:szCs w:val="28"/>
        </w:rPr>
        <w:t xml:space="preserve">* </w:t>
      </w:r>
      <w:r w:rsidRPr="00A7220A">
        <w:rPr>
          <w:b/>
          <w:i/>
          <w:color w:val="000000"/>
          <w:spacing w:val="-2"/>
          <w:szCs w:val="28"/>
        </w:rPr>
        <w:t>Về kiểm tra các căn cứ xác định TNBTCNN</w:t>
      </w:r>
    </w:p>
    <w:p w14:paraId="1282F467" w14:textId="77777777" w:rsidR="0079322F" w:rsidRDefault="0079322F" w:rsidP="0079322F">
      <w:pPr>
        <w:spacing w:before="120" w:after="120" w:line="240" w:lineRule="auto"/>
        <w:jc w:val="both"/>
        <w:rPr>
          <w:b/>
          <w:i/>
          <w:color w:val="000000"/>
          <w:spacing w:val="-2"/>
          <w:szCs w:val="28"/>
        </w:rPr>
      </w:pPr>
    </w:p>
    <w:tbl>
      <w:tblPr>
        <w:tblW w:w="6237"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6237"/>
      </w:tblGrid>
      <w:tr w:rsidR="0079322F" w:rsidRPr="00AA25C0" w14:paraId="631B9FDD" w14:textId="77777777" w:rsidTr="0079322F">
        <w:tc>
          <w:tcPr>
            <w:tcW w:w="6237" w:type="dxa"/>
            <w:shd w:val="clear" w:color="auto" w:fill="C2D69B"/>
          </w:tcPr>
          <w:p w14:paraId="44E6BE34" w14:textId="77777777" w:rsidR="0079322F" w:rsidRPr="00AA25C0" w:rsidRDefault="0079322F" w:rsidP="0079322F">
            <w:pPr>
              <w:spacing w:before="120" w:after="120" w:line="240" w:lineRule="auto"/>
              <w:jc w:val="both"/>
              <w:rPr>
                <w:b/>
                <w:color w:val="000000"/>
                <w:szCs w:val="28"/>
              </w:rPr>
            </w:pPr>
            <w:r>
              <w:rPr>
                <w:color w:val="000000"/>
                <w:szCs w:val="28"/>
                <w:lang w:val="pt-BR"/>
              </w:rPr>
              <w:t>1. M</w:t>
            </w:r>
            <w:r w:rsidRPr="00AA25C0">
              <w:rPr>
                <w:color w:val="000000"/>
                <w:szCs w:val="28"/>
                <w:lang w:val="pt-BR"/>
              </w:rPr>
              <w:t>ột trong các căn cứ xác định hành vi trái pháp luật của người thi hành công vụ gây thiệt hại và YCBT tương ứng</w:t>
            </w:r>
            <w:r>
              <w:rPr>
                <w:color w:val="000000"/>
                <w:szCs w:val="28"/>
                <w:lang w:val="pt-BR"/>
              </w:rPr>
              <w:t xml:space="preserve"> quy định tại khoản 2 Điều 7 Luật TNBTCNN năm 2017</w:t>
            </w:r>
            <w:r w:rsidRPr="00AA25C0">
              <w:rPr>
                <w:color w:val="000000"/>
                <w:szCs w:val="28"/>
                <w:lang w:val="pt-BR"/>
              </w:rPr>
              <w:t>;</w:t>
            </w:r>
          </w:p>
        </w:tc>
      </w:tr>
      <w:tr w:rsidR="0079322F" w:rsidRPr="00AA25C0" w14:paraId="263CAE8E" w14:textId="77777777" w:rsidTr="0079322F">
        <w:tc>
          <w:tcPr>
            <w:tcW w:w="6237" w:type="dxa"/>
            <w:shd w:val="clear" w:color="auto" w:fill="C2D69B"/>
          </w:tcPr>
          <w:p w14:paraId="35D0CC5C" w14:textId="77777777" w:rsidR="0079322F" w:rsidRPr="00AA25C0" w:rsidRDefault="0079322F" w:rsidP="0079322F">
            <w:pPr>
              <w:spacing w:before="120" w:after="120" w:line="240" w:lineRule="auto"/>
              <w:jc w:val="both"/>
              <w:rPr>
                <w:b/>
                <w:color w:val="000000"/>
                <w:szCs w:val="28"/>
              </w:rPr>
            </w:pPr>
            <w:r>
              <w:rPr>
                <w:color w:val="000000"/>
                <w:szCs w:val="28"/>
                <w:lang w:val="pt-BR"/>
              </w:rPr>
              <w:t>2. T</w:t>
            </w:r>
            <w:r w:rsidRPr="00AA25C0">
              <w:rPr>
                <w:color w:val="000000"/>
                <w:szCs w:val="28"/>
                <w:lang w:val="pt-BR"/>
              </w:rPr>
              <w:t>hiệt hại thực tế của người bị thiệt hại thuộc phạm vi TNBTCNN theo quy định của Luật TNBTCNN</w:t>
            </w:r>
            <w:r>
              <w:rPr>
                <w:color w:val="000000"/>
                <w:szCs w:val="28"/>
                <w:lang w:val="pt-BR"/>
              </w:rPr>
              <w:t xml:space="preserve"> năm 2017</w:t>
            </w:r>
            <w:r w:rsidRPr="00AA25C0">
              <w:rPr>
                <w:color w:val="000000"/>
                <w:szCs w:val="28"/>
                <w:lang w:val="pt-BR"/>
              </w:rPr>
              <w:t>;</w:t>
            </w:r>
          </w:p>
        </w:tc>
      </w:tr>
      <w:tr w:rsidR="0079322F" w:rsidRPr="00AA25C0" w14:paraId="2761F1DD" w14:textId="77777777" w:rsidTr="0079322F">
        <w:trPr>
          <w:trHeight w:val="758"/>
        </w:trPr>
        <w:tc>
          <w:tcPr>
            <w:tcW w:w="6237" w:type="dxa"/>
            <w:shd w:val="clear" w:color="auto" w:fill="C2D69B"/>
          </w:tcPr>
          <w:p w14:paraId="01013BDB" w14:textId="77777777" w:rsidR="0079322F" w:rsidRPr="00AA25C0" w:rsidRDefault="0079322F" w:rsidP="0079322F">
            <w:pPr>
              <w:spacing w:before="120" w:after="120" w:line="240" w:lineRule="auto"/>
              <w:jc w:val="both"/>
              <w:rPr>
                <w:b/>
                <w:color w:val="000000"/>
                <w:szCs w:val="28"/>
              </w:rPr>
            </w:pPr>
            <w:r>
              <w:rPr>
                <w:color w:val="000000"/>
                <w:szCs w:val="28"/>
                <w:lang w:val="pt-BR"/>
              </w:rPr>
              <w:t>3. M</w:t>
            </w:r>
            <w:r w:rsidRPr="00AA25C0">
              <w:rPr>
                <w:color w:val="000000"/>
                <w:szCs w:val="28"/>
                <w:lang w:val="pt-BR"/>
              </w:rPr>
              <w:t>ối quan hệ nhân quả giữa thiệt hại thực tế và hành vi gây thiệt hại.</w:t>
            </w:r>
          </w:p>
        </w:tc>
      </w:tr>
    </w:tbl>
    <w:p w14:paraId="738872B1" w14:textId="77777777" w:rsidR="0079322F" w:rsidRDefault="0079322F" w:rsidP="0079322F">
      <w:pPr>
        <w:pStyle w:val="dandong"/>
        <w:spacing w:before="120" w:after="120" w:line="240" w:lineRule="auto"/>
        <w:ind w:firstLine="0"/>
        <w:rPr>
          <w:b/>
          <w:sz w:val="28"/>
          <w:szCs w:val="28"/>
        </w:rPr>
      </w:pPr>
      <w:r w:rsidRPr="00A7220A">
        <w:rPr>
          <w:noProof/>
          <w:spacing w:val="-2"/>
          <w:sz w:val="28"/>
          <w:szCs w:val="28"/>
          <w:lang w:val="en-US" w:eastAsia="en-US"/>
        </w:rPr>
        <mc:AlternateContent>
          <mc:Choice Requires="wps">
            <w:drawing>
              <wp:anchor distT="0" distB="0" distL="114300" distR="114300" simplePos="0" relativeHeight="251701248" behindDoc="0" locked="0" layoutInCell="1" allowOverlap="1" wp14:anchorId="3A271093" wp14:editId="07B3AF72">
                <wp:simplePos x="0" y="0"/>
                <wp:positionH relativeFrom="column">
                  <wp:posOffset>-45085</wp:posOffset>
                </wp:positionH>
                <wp:positionV relativeFrom="paragraph">
                  <wp:posOffset>-2124710</wp:posOffset>
                </wp:positionV>
                <wp:extent cx="1226820" cy="1625600"/>
                <wp:effectExtent l="76200" t="95250" r="68580" b="127000"/>
                <wp:wrapNone/>
                <wp:docPr id="227" name="Right Arrow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6820" cy="1625600"/>
                        </a:xfrm>
                        <a:prstGeom prst="rightArrow">
                          <a:avLst/>
                        </a:prstGeom>
                        <a:solidFill>
                          <a:srgbClr val="9BBB59">
                            <a:lumMod val="75000"/>
                          </a:srgb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15DC390" w14:textId="77777777" w:rsidR="003863EC" w:rsidRDefault="003863EC" w:rsidP="0079322F">
                            <w:pPr>
                              <w:jc w:val="center"/>
                            </w:pPr>
                            <w:r w:rsidRPr="00DD7F28">
                              <w:rPr>
                                <w:szCs w:val="28"/>
                              </w:rPr>
                              <w:t xml:space="preserve">Kiểm tra  vụ việc </w:t>
                            </w:r>
                            <w:r>
                              <w:rPr>
                                <w:szCs w:val="28"/>
                              </w:rPr>
                              <w:t>phải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27" o:spid="_x0000_s1044" type="#_x0000_t13" style="position:absolute;left:0;text-align:left;margin-left:-3.55pt;margin-top:-167.3pt;width:96.6pt;height:1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" adj="10800" fillcolor="#77933c" strokecolor="window" strokeweight="3pt">
                <v:shadow on="t" color="black" opacity="24903f" origin=",.5" offset="0,.55556mm"/>
                <v:path arrowok="t"/>
                <v:textbox>
                  <w:txbxContent>
                    <w:p w:rsidR="003863EC" w:rsidRDefault="003863EC" w:rsidP="0079322F">
                      <w:pPr>
                        <w:jc w:val="center"/>
                      </w:pPr>
                      <w:r w:rsidRPr="00DD7F28">
                        <w:rPr>
                          <w:szCs w:val="28"/>
                        </w:rPr>
                        <w:t xml:space="preserve">Kiểm tra  vụ việc </w:t>
                      </w:r>
                      <w:r>
                        <w:rPr>
                          <w:szCs w:val="28"/>
                        </w:rPr>
                        <w:t>phải có</w:t>
                      </w:r>
                    </w:p>
                  </w:txbxContent>
                </v:textbox>
              </v:shape>
            </w:pict>
          </mc:Fallback>
        </mc:AlternateContent>
      </w:r>
    </w:p>
    <w:p w14:paraId="54A4D99D" w14:textId="77777777" w:rsidR="0079322F" w:rsidRPr="0093235A" w:rsidRDefault="0079322F" w:rsidP="0079322F">
      <w:pPr>
        <w:pStyle w:val="ListParagraph"/>
        <w:numPr>
          <w:ilvl w:val="0"/>
          <w:numId w:val="23"/>
        </w:numPr>
        <w:shd w:val="clear" w:color="auto" w:fill="C2D69B"/>
        <w:spacing w:before="120" w:after="120" w:line="240" w:lineRule="auto"/>
        <w:jc w:val="both"/>
        <w:rPr>
          <w:rFonts w:ascii="Times New Roman Bold" w:hAnsi="Times New Roman Bold"/>
          <w:spacing w:val="-6"/>
          <w:szCs w:val="28"/>
        </w:rPr>
      </w:pPr>
      <w:r w:rsidRPr="0093235A">
        <w:rPr>
          <w:b/>
          <w:szCs w:val="28"/>
        </w:rPr>
        <w:t xml:space="preserve">Căn cứ xác định hành vi trái pháp luật của người thi hành công vụ gây thiệt hại trong trường hợp có </w:t>
      </w:r>
      <w:r w:rsidRPr="0093235A">
        <w:rPr>
          <w:rFonts w:ascii="Times New Roman Bold" w:hAnsi="Times New Roman Bold"/>
          <w:b/>
          <w:spacing w:val="-6"/>
          <w:szCs w:val="28"/>
        </w:rPr>
        <w:t>văn bản làm căn cứ YCBT theo quy định của Luật và có yêu cầu cơ quan</w:t>
      </w:r>
      <w:r w:rsidRPr="0093235A">
        <w:rPr>
          <w:rFonts w:ascii="Times New Roman Bold" w:hAnsi="Times New Roman Bold"/>
          <w:spacing w:val="-6"/>
          <w:szCs w:val="28"/>
        </w:rPr>
        <w:t xml:space="preserve"> trực tiếp quản lý người thi hành công vụ gây thiệt hại hoặc Tòa án có thẩm quyền giải quyết vụ án dân sự giải quyết YCBT.</w:t>
      </w:r>
    </w:p>
    <w:p w14:paraId="533D2E15" w14:textId="77777777" w:rsidR="0079322F" w:rsidRDefault="0079322F" w:rsidP="0074311D">
      <w:pPr>
        <w:spacing w:before="120" w:after="0" w:line="340" w:lineRule="atLeast"/>
        <w:ind w:firstLine="360"/>
        <w:jc w:val="both"/>
        <w:rPr>
          <w:szCs w:val="28"/>
        </w:rPr>
      </w:pPr>
      <w:r w:rsidRPr="0034385E">
        <w:rPr>
          <w:iCs/>
          <w:szCs w:val="28"/>
        </w:rPr>
        <w:t>Văn bản làm căn cứ YCBT</w:t>
      </w:r>
      <w:r w:rsidRPr="0034385E">
        <w:rPr>
          <w:szCs w:val="28"/>
        </w:rPr>
        <w:t xml:space="preserve"> là văn bản đã có hiệu lực pháp luật do cơ quan nhà nước, người có thẩm quyền ban hành theo trình tự, thủ tục pháp luật quy định, trong đó xác định rõ hành vi trái pháp luật của người thi hành công vụ hoặc là bản án, quyết định của cơ quan, người có thẩm quyền trong hoạt động tố tụng hình sự xác định rõ người bị thiệt hại thuộc trường hợp được Nhà nước bồi thường (Khoản 5 Điều 3 Luật TNBTCNN năm 2017).</w:t>
      </w:r>
      <w:r>
        <w:rPr>
          <w:szCs w:val="28"/>
        </w:rPr>
        <w:t xml:space="preserve"> </w:t>
      </w:r>
    </w:p>
    <w:p w14:paraId="6D1DB17F" w14:textId="77777777" w:rsidR="0079322F" w:rsidRPr="001B0DBD" w:rsidRDefault="0079322F" w:rsidP="0074311D">
      <w:pPr>
        <w:pStyle w:val="ListParagraph"/>
        <w:numPr>
          <w:ilvl w:val="0"/>
          <w:numId w:val="25"/>
        </w:numPr>
        <w:spacing w:before="120" w:after="0" w:line="340" w:lineRule="atLeast"/>
        <w:jc w:val="both"/>
        <w:rPr>
          <w:rFonts w:ascii="Times New Roman Bold" w:hAnsi="Times New Roman Bold"/>
          <w:spacing w:val="-6"/>
          <w:szCs w:val="28"/>
        </w:rPr>
      </w:pPr>
      <w:r>
        <w:rPr>
          <w:i/>
          <w:szCs w:val="28"/>
        </w:rPr>
        <w:t>T</w:t>
      </w:r>
      <w:r w:rsidRPr="001B0DBD">
        <w:rPr>
          <w:i/>
          <w:szCs w:val="28"/>
        </w:rPr>
        <w:t>rong hoạt động quản lý hành chính</w:t>
      </w:r>
    </w:p>
    <w:p w14:paraId="272F351F" w14:textId="77777777" w:rsidR="0079322F" w:rsidRPr="006D6005" w:rsidRDefault="0079322F" w:rsidP="0074311D">
      <w:pPr>
        <w:spacing w:before="120" w:after="0" w:line="340" w:lineRule="atLeast"/>
        <w:ind w:firstLine="720"/>
        <w:jc w:val="both"/>
        <w:rPr>
          <w:bCs/>
          <w:szCs w:val="28"/>
        </w:rPr>
      </w:pPr>
      <w:r w:rsidRPr="006D6005">
        <w:rPr>
          <w:bCs/>
          <w:szCs w:val="28"/>
        </w:rPr>
        <w:t xml:space="preserve">Điều 8 </w:t>
      </w:r>
      <w:r>
        <w:rPr>
          <w:bCs/>
          <w:szCs w:val="28"/>
        </w:rPr>
        <w:t>Luật TNBTCNN năm 2017</w:t>
      </w:r>
      <w:r w:rsidRPr="006D6005">
        <w:rPr>
          <w:bCs/>
          <w:szCs w:val="28"/>
        </w:rPr>
        <w:t xml:space="preserve"> quy định văn bản làm căn cứ YCBT trong hoạt động quản lý hành chính là một trong các loại sau đây: </w:t>
      </w:r>
    </w:p>
    <w:p w14:paraId="5915B3F6" w14:textId="77777777" w:rsidR="0079322F" w:rsidRPr="006D6005" w:rsidRDefault="0079322F" w:rsidP="0074311D">
      <w:pPr>
        <w:spacing w:before="120" w:after="0" w:line="340" w:lineRule="atLeast"/>
        <w:ind w:firstLine="720"/>
        <w:jc w:val="both"/>
        <w:rPr>
          <w:szCs w:val="28"/>
        </w:rPr>
      </w:pPr>
      <w:r w:rsidRPr="006D6005">
        <w:rPr>
          <w:szCs w:val="28"/>
        </w:rPr>
        <w:t xml:space="preserve">- Bản án, quyết định của Tòa án có thẩm quyền xác định rõ hành vi trái pháp luật của người thi hành công vụ; </w:t>
      </w:r>
    </w:p>
    <w:p w14:paraId="30A5CC12" w14:textId="77777777" w:rsidR="0079322F" w:rsidRPr="006D6005" w:rsidRDefault="0079322F" w:rsidP="0074311D">
      <w:pPr>
        <w:spacing w:before="120" w:after="0" w:line="340" w:lineRule="atLeast"/>
        <w:ind w:firstLine="720"/>
        <w:jc w:val="both"/>
        <w:rPr>
          <w:szCs w:val="28"/>
        </w:rPr>
      </w:pPr>
      <w:r w:rsidRPr="006D6005">
        <w:rPr>
          <w:szCs w:val="28"/>
        </w:rPr>
        <w:t xml:space="preserve">- Quyết định giải quyết khiếu nại theo quy định của pháp luật về khiếu nại chấp nhận một phần hoặc toàn bộ nội dung khiếu nại của người khiếu nại; </w:t>
      </w:r>
    </w:p>
    <w:p w14:paraId="63929100" w14:textId="77777777" w:rsidR="0079322F" w:rsidRPr="006D6005" w:rsidRDefault="0079322F" w:rsidP="0074311D">
      <w:pPr>
        <w:spacing w:before="120" w:after="0" w:line="340" w:lineRule="atLeast"/>
        <w:ind w:firstLine="720"/>
        <w:jc w:val="both"/>
        <w:rPr>
          <w:szCs w:val="28"/>
        </w:rPr>
      </w:pPr>
      <w:r w:rsidRPr="006D6005">
        <w:rPr>
          <w:szCs w:val="28"/>
        </w:rPr>
        <w:lastRenderedPageBreak/>
        <w:t xml:space="preserve">- Quyết định hủy, thu hồi, sửa đổi, bổ sung quyết định hành chính vì quyết định đó được ban hành trái pháp luật; </w:t>
      </w:r>
    </w:p>
    <w:p w14:paraId="08D18B43" w14:textId="77777777" w:rsidR="0079322F" w:rsidRPr="006D6005" w:rsidRDefault="0079322F" w:rsidP="0074311D">
      <w:pPr>
        <w:spacing w:before="120" w:after="0" w:line="340" w:lineRule="atLeast"/>
        <w:ind w:firstLine="720"/>
        <w:jc w:val="both"/>
        <w:rPr>
          <w:spacing w:val="-2"/>
          <w:szCs w:val="28"/>
        </w:rPr>
      </w:pPr>
      <w:r w:rsidRPr="006D6005">
        <w:rPr>
          <w:spacing w:val="-2"/>
          <w:szCs w:val="28"/>
        </w:rPr>
        <w:t>- Quyết định xử lý hành vi vi phạm pháp luật của người thi hành công vụ bị tố cáo trên cơ sở kết luận nội dung tố cáo theo quy định của pháp luật về tố cáo;</w:t>
      </w:r>
    </w:p>
    <w:p w14:paraId="69D85025" w14:textId="77777777" w:rsidR="0079322F" w:rsidRPr="006D6005" w:rsidRDefault="0079322F" w:rsidP="0074311D">
      <w:pPr>
        <w:spacing w:before="120" w:after="0" w:line="340" w:lineRule="atLeast"/>
        <w:ind w:firstLine="720"/>
        <w:jc w:val="both"/>
        <w:rPr>
          <w:szCs w:val="28"/>
        </w:rPr>
      </w:pPr>
      <w:r w:rsidRPr="006D6005">
        <w:rPr>
          <w:szCs w:val="28"/>
        </w:rPr>
        <w:t xml:space="preserve">- Quyết định xử lý hành vi vi phạm pháp luật của người thi hành công vụ trên cơ sở kết luận thanh tra theo quy định của pháp luật về thanh tra; </w:t>
      </w:r>
    </w:p>
    <w:p w14:paraId="2A878E3C" w14:textId="77777777" w:rsidR="0079322F" w:rsidRPr="006D6005" w:rsidRDefault="0079322F" w:rsidP="0074311D">
      <w:pPr>
        <w:spacing w:before="120" w:after="0" w:line="340" w:lineRule="atLeast"/>
        <w:ind w:firstLine="720"/>
        <w:jc w:val="both"/>
        <w:rPr>
          <w:spacing w:val="-6"/>
          <w:szCs w:val="28"/>
        </w:rPr>
      </w:pPr>
      <w:r w:rsidRPr="006D6005">
        <w:rPr>
          <w:spacing w:val="-6"/>
          <w:szCs w:val="28"/>
        </w:rPr>
        <w:t xml:space="preserve">- Quyết định xử lý kỷ luật người thi hành công vụ do có hành vi trái pháp luật; </w:t>
      </w:r>
    </w:p>
    <w:p w14:paraId="2D6851C4" w14:textId="77777777" w:rsidR="0079322F" w:rsidRPr="006D6005" w:rsidRDefault="0079322F" w:rsidP="0074311D">
      <w:pPr>
        <w:spacing w:before="120" w:after="0" w:line="340" w:lineRule="atLeast"/>
        <w:ind w:firstLine="720"/>
        <w:jc w:val="both"/>
        <w:rPr>
          <w:szCs w:val="28"/>
        </w:rPr>
      </w:pPr>
      <w:r w:rsidRPr="006D6005">
        <w:rPr>
          <w:szCs w:val="28"/>
        </w:rPr>
        <w:t xml:space="preserve">- Văn bản khác theo quy định của pháp luật đáp ứng điều kiện quy định tại khoản 5 Điều 3 của </w:t>
      </w:r>
      <w:r>
        <w:rPr>
          <w:szCs w:val="28"/>
        </w:rPr>
        <w:t>Luật TNBTCNN năm 2017</w:t>
      </w:r>
      <w:r w:rsidRPr="006D6005">
        <w:rPr>
          <w:szCs w:val="28"/>
        </w:rPr>
        <w:t>.</w:t>
      </w:r>
    </w:p>
    <w:p w14:paraId="16158800" w14:textId="77777777" w:rsidR="0079322F" w:rsidRPr="006D6005" w:rsidRDefault="0079322F" w:rsidP="0074311D">
      <w:pPr>
        <w:pStyle w:val="ListParagraph"/>
        <w:numPr>
          <w:ilvl w:val="0"/>
          <w:numId w:val="24"/>
        </w:numPr>
        <w:spacing w:before="120" w:after="0" w:line="340" w:lineRule="atLeast"/>
        <w:jc w:val="both"/>
        <w:rPr>
          <w:i/>
          <w:szCs w:val="28"/>
        </w:rPr>
      </w:pPr>
      <w:bookmarkStart w:id="31" w:name="dieu_9"/>
      <w:r>
        <w:rPr>
          <w:i/>
          <w:szCs w:val="28"/>
        </w:rPr>
        <w:t>T</w:t>
      </w:r>
      <w:r w:rsidRPr="006D6005">
        <w:rPr>
          <w:i/>
          <w:szCs w:val="28"/>
        </w:rPr>
        <w:t xml:space="preserve">rong hoạt động </w:t>
      </w:r>
      <w:bookmarkEnd w:id="31"/>
      <w:r w:rsidRPr="006D6005">
        <w:rPr>
          <w:i/>
          <w:szCs w:val="28"/>
        </w:rPr>
        <w:t>TTHS</w:t>
      </w:r>
    </w:p>
    <w:p w14:paraId="530F1987" w14:textId="77777777" w:rsidR="0079322F" w:rsidRPr="000E3FC5" w:rsidRDefault="0079322F" w:rsidP="0074311D">
      <w:pPr>
        <w:spacing w:before="120" w:after="0" w:line="340" w:lineRule="atLeast"/>
        <w:ind w:firstLine="720"/>
        <w:jc w:val="both"/>
        <w:rPr>
          <w:bCs/>
          <w:szCs w:val="28"/>
        </w:rPr>
      </w:pPr>
      <w:r w:rsidRPr="006D6005">
        <w:rPr>
          <w:bCs/>
          <w:szCs w:val="28"/>
        </w:rPr>
        <w:t xml:space="preserve">Điều 9 </w:t>
      </w:r>
      <w:r>
        <w:rPr>
          <w:bCs/>
          <w:szCs w:val="28"/>
        </w:rPr>
        <w:t>Luật TNBTCNN năm 2017</w:t>
      </w:r>
      <w:r w:rsidRPr="006D6005">
        <w:rPr>
          <w:bCs/>
          <w:szCs w:val="28"/>
        </w:rPr>
        <w:t xml:space="preserve"> quy định văn bản làm căn cứ YCBT trong hoạt động TTHS là một trong các loại sau đây:</w:t>
      </w:r>
      <w:r w:rsidRPr="000E3FC5">
        <w:rPr>
          <w:bCs/>
          <w:szCs w:val="28"/>
        </w:rPr>
        <w:t xml:space="preserve"> </w:t>
      </w:r>
    </w:p>
    <w:p w14:paraId="05532C5C" w14:textId="77777777" w:rsidR="0079322F" w:rsidRPr="000E3FC5" w:rsidRDefault="0079322F" w:rsidP="0074311D">
      <w:pPr>
        <w:spacing w:before="120" w:after="0" w:line="340" w:lineRule="atLeast"/>
        <w:ind w:firstLine="720"/>
        <w:jc w:val="both"/>
        <w:rPr>
          <w:bCs/>
          <w:szCs w:val="28"/>
        </w:rPr>
      </w:pPr>
      <w:r w:rsidRPr="000E3FC5">
        <w:rPr>
          <w:bCs/>
          <w:szCs w:val="28"/>
        </w:rPr>
        <w:t xml:space="preserve">- Bản án của Tòa án có thẩm quyền xác định rõ người bị thiệt hại thuộc trường hợp được bồi thường; </w:t>
      </w:r>
    </w:p>
    <w:p w14:paraId="62D97081" w14:textId="77777777" w:rsidR="0079322F" w:rsidRPr="000E3FC5" w:rsidRDefault="0079322F" w:rsidP="0074311D">
      <w:pPr>
        <w:spacing w:before="120" w:after="0" w:line="340" w:lineRule="atLeast"/>
        <w:ind w:firstLine="720"/>
        <w:jc w:val="both"/>
        <w:rPr>
          <w:bCs/>
          <w:szCs w:val="28"/>
        </w:rPr>
      </w:pPr>
      <w:r w:rsidRPr="000E3FC5">
        <w:rPr>
          <w:bCs/>
          <w:szCs w:val="28"/>
        </w:rPr>
        <w:t xml:space="preserve">- Quyết định của Tòa án, Viện kiểm sát, Cơ quan điều tra, cơ quan được giao nhiệm vụ tiến hành một số hoạt động điều tra xác định rõ người bị thiệt hại thuộc trường hợp được bồi thường; </w:t>
      </w:r>
    </w:p>
    <w:p w14:paraId="4ABDEFB6" w14:textId="77777777" w:rsidR="0079322F" w:rsidRPr="000E3FC5" w:rsidRDefault="0079322F" w:rsidP="0074311D">
      <w:pPr>
        <w:spacing w:before="120" w:after="0" w:line="340" w:lineRule="atLeast"/>
        <w:ind w:firstLine="720"/>
        <w:jc w:val="both"/>
        <w:rPr>
          <w:bCs/>
          <w:szCs w:val="28"/>
        </w:rPr>
      </w:pPr>
      <w:r w:rsidRPr="000E3FC5">
        <w:rPr>
          <w:bCs/>
          <w:szCs w:val="28"/>
        </w:rPr>
        <w:t>- Văn bản khác theo quy định của pháp luật về tố tụng hình sự đáp ứng điều kiện quy định tại khoản 5 Điều 3 của Luật TNBTCNN năm 2017</w:t>
      </w:r>
      <w:bookmarkStart w:id="32" w:name="dieu_10"/>
      <w:r w:rsidRPr="000E3FC5">
        <w:rPr>
          <w:bCs/>
          <w:szCs w:val="28"/>
        </w:rPr>
        <w:t>.</w:t>
      </w:r>
    </w:p>
    <w:p w14:paraId="73A1F3B4" w14:textId="77777777" w:rsidR="0079322F" w:rsidRPr="0093235A" w:rsidRDefault="0079322F" w:rsidP="0074311D">
      <w:pPr>
        <w:pStyle w:val="ListParagraph"/>
        <w:numPr>
          <w:ilvl w:val="0"/>
          <w:numId w:val="21"/>
        </w:numPr>
        <w:spacing w:before="120" w:after="0" w:line="340" w:lineRule="atLeast"/>
        <w:jc w:val="both"/>
        <w:rPr>
          <w:szCs w:val="28"/>
        </w:rPr>
      </w:pPr>
      <w:r>
        <w:rPr>
          <w:i/>
          <w:szCs w:val="28"/>
        </w:rPr>
        <w:t>T</w:t>
      </w:r>
      <w:r w:rsidRPr="0093235A">
        <w:rPr>
          <w:i/>
          <w:szCs w:val="28"/>
        </w:rPr>
        <w:t xml:space="preserve">rong hoạt động TTDS, </w:t>
      </w:r>
      <w:bookmarkEnd w:id="32"/>
      <w:r w:rsidRPr="0093235A">
        <w:rPr>
          <w:i/>
          <w:szCs w:val="28"/>
        </w:rPr>
        <w:t>TTHC</w:t>
      </w:r>
    </w:p>
    <w:p w14:paraId="270F3162" w14:textId="77777777" w:rsidR="0079322F" w:rsidRPr="006D6005" w:rsidRDefault="0079322F" w:rsidP="0074311D">
      <w:pPr>
        <w:spacing w:before="120" w:after="0" w:line="340" w:lineRule="atLeast"/>
        <w:ind w:firstLine="720"/>
        <w:jc w:val="both"/>
        <w:rPr>
          <w:bCs/>
          <w:i/>
          <w:szCs w:val="28"/>
        </w:rPr>
      </w:pPr>
      <w:r w:rsidRPr="006D6005">
        <w:rPr>
          <w:bCs/>
          <w:szCs w:val="28"/>
        </w:rPr>
        <w:t xml:space="preserve">Điều 10 </w:t>
      </w:r>
      <w:r>
        <w:rPr>
          <w:bCs/>
          <w:szCs w:val="28"/>
        </w:rPr>
        <w:t>Luật TNBTCNN năm 2017</w:t>
      </w:r>
      <w:r w:rsidRPr="006D6005">
        <w:rPr>
          <w:bCs/>
          <w:szCs w:val="28"/>
        </w:rPr>
        <w:t xml:space="preserve"> quy định văn bản làm căn cứ YCBT trong hoạt động TTDS, TTHC là một trong các loại sau đây:</w:t>
      </w:r>
      <w:r w:rsidRPr="006D6005">
        <w:rPr>
          <w:bCs/>
          <w:i/>
          <w:szCs w:val="28"/>
        </w:rPr>
        <w:t xml:space="preserve"> </w:t>
      </w:r>
    </w:p>
    <w:p w14:paraId="0CE65326" w14:textId="77777777" w:rsidR="0079322F" w:rsidRPr="006D6005" w:rsidRDefault="0079322F" w:rsidP="0074311D">
      <w:pPr>
        <w:shd w:val="clear" w:color="auto" w:fill="FFFFFF"/>
        <w:spacing w:before="120" w:after="0" w:line="340" w:lineRule="atLeast"/>
        <w:ind w:firstLine="720"/>
        <w:jc w:val="both"/>
        <w:rPr>
          <w:spacing w:val="-2"/>
          <w:szCs w:val="28"/>
        </w:rPr>
      </w:pPr>
      <w:r w:rsidRPr="006D6005">
        <w:rPr>
          <w:spacing w:val="-2"/>
          <w:szCs w:val="28"/>
        </w:rPr>
        <w:t xml:space="preserve">- Bản án, quyết định hình sự của Tòa án có thẩm quyền xác định người tiến hành tố tụng trong tố tụng dân sự, tố tụng hành chính phạm tội ra bản án trái pháp luật, tội ra quyết định trái pháp luật hoặc tội làm sai lệch hồ sơ vụ án, vụ việc; </w:t>
      </w:r>
    </w:p>
    <w:p w14:paraId="7B108469" w14:textId="77777777" w:rsidR="0079322F" w:rsidRPr="006D6005" w:rsidRDefault="0079322F" w:rsidP="0074311D">
      <w:pPr>
        <w:shd w:val="clear" w:color="auto" w:fill="FFFFFF"/>
        <w:spacing w:before="120" w:after="0" w:line="340" w:lineRule="atLeast"/>
        <w:ind w:firstLine="720"/>
        <w:jc w:val="both"/>
        <w:rPr>
          <w:szCs w:val="28"/>
        </w:rPr>
      </w:pPr>
      <w:r w:rsidRPr="006D6005">
        <w:rPr>
          <w:szCs w:val="28"/>
        </w:rPr>
        <w:t xml:space="preserve">- Quyết định giải quyết khiếu nại, kiến nghị cuối cùng của Chánh án Tòa án có thẩm quyền hoặc của Hội đồng xét xử theo quy định của pháp luật về tố tụng dân sự, tố tụng hành chính xác định rõ hành vi trái pháp luật của người thi hành công vụ trong việc áp dụng biện pháp khẩn cấp tạm thời; </w:t>
      </w:r>
    </w:p>
    <w:p w14:paraId="43B4A568" w14:textId="77777777" w:rsidR="0079322F" w:rsidRPr="006D6005" w:rsidRDefault="0079322F" w:rsidP="0074311D">
      <w:pPr>
        <w:shd w:val="clear" w:color="auto" w:fill="FFFFFF"/>
        <w:spacing w:before="120" w:after="0" w:line="340" w:lineRule="atLeast"/>
        <w:ind w:firstLine="720"/>
        <w:jc w:val="both"/>
        <w:rPr>
          <w:szCs w:val="28"/>
        </w:rPr>
      </w:pPr>
      <w:r w:rsidRPr="006D6005">
        <w:rPr>
          <w:szCs w:val="28"/>
        </w:rPr>
        <w:t xml:space="preserve">- Quyết định đình chỉ điều tra của Cơ quan điều tra, quyết định đình chỉ vụ án của Viện kiểm sát, Tòa án theo quy định của pháp luật về tố tụng hình sự đối với người tiến hành tố tụng trong tố tụng dân sự, tố tụng hành chính vì đã ra bản án, quyết định trái pháp luật hoặc làm sai lệch hồ sơ vụ án, vụ việc nhưng được miễn trách nhiệm hình sự theo quy định của Bộ luật Hình sự; </w:t>
      </w:r>
    </w:p>
    <w:p w14:paraId="043A6AF7" w14:textId="77777777" w:rsidR="0079322F" w:rsidRPr="006D6005" w:rsidRDefault="0079322F" w:rsidP="0074311D">
      <w:pPr>
        <w:shd w:val="clear" w:color="auto" w:fill="FFFFFF"/>
        <w:spacing w:before="120" w:after="0" w:line="340" w:lineRule="atLeast"/>
        <w:ind w:firstLine="720"/>
        <w:jc w:val="both"/>
        <w:rPr>
          <w:szCs w:val="28"/>
        </w:rPr>
      </w:pPr>
      <w:r w:rsidRPr="006D6005">
        <w:rPr>
          <w:szCs w:val="28"/>
        </w:rPr>
        <w:t xml:space="preserve">- Quyết định giải quyết khiếu nại, kết luận nội dung tố cáo của Chánh án Tòa án có thẩm quyền xác định người tiến hành tố tụng trong tố tụng dân sự, tố </w:t>
      </w:r>
      <w:r w:rsidRPr="006D6005">
        <w:rPr>
          <w:szCs w:val="28"/>
        </w:rPr>
        <w:lastRenderedPageBreak/>
        <w:t xml:space="preserve">tụng hành chính đã có hành vi ra bản án, quyết định trái pháp luật hoặc làm sai lệch hồ sơ vụ án, vụ việc và quyết định giải quyết khiếu nại, kết luận nội dung tố cáo đó xác định hành vi trái pháp luật của người ra bản án, quyết định có đủ căn cứ để xử lý kỷ luật hoặc xử lý trách nhiệm hình sự nhưng chưa bị xử lý thì người đó chết; </w:t>
      </w:r>
    </w:p>
    <w:p w14:paraId="50263396" w14:textId="77777777" w:rsidR="0079322F" w:rsidRPr="006D6005" w:rsidRDefault="0079322F" w:rsidP="0074311D">
      <w:pPr>
        <w:shd w:val="clear" w:color="auto" w:fill="FFFFFF"/>
        <w:spacing w:before="120" w:after="0" w:line="340" w:lineRule="atLeast"/>
        <w:ind w:firstLine="720"/>
        <w:jc w:val="both"/>
        <w:rPr>
          <w:spacing w:val="-4"/>
          <w:szCs w:val="28"/>
        </w:rPr>
      </w:pPr>
      <w:r w:rsidRPr="006D6005">
        <w:rPr>
          <w:spacing w:val="-4"/>
          <w:szCs w:val="28"/>
        </w:rPr>
        <w:t>- Quyết định xử lý kỷ luật người tiến hành tố tụng trong TTDS, TTHC đã có hành vi ra bản án, quyết định trái pháp luật hoặc làm sai lệch hồ sơ vụ án, vụ việc;</w:t>
      </w:r>
      <w:bookmarkStart w:id="33" w:name="dieu_11"/>
      <w:r w:rsidRPr="006D6005">
        <w:rPr>
          <w:spacing w:val="-4"/>
          <w:szCs w:val="28"/>
        </w:rPr>
        <w:t xml:space="preserve"> </w:t>
      </w:r>
    </w:p>
    <w:p w14:paraId="6495E1A0" w14:textId="77777777" w:rsidR="0079322F" w:rsidRPr="006D6005" w:rsidRDefault="0079322F" w:rsidP="0074311D">
      <w:pPr>
        <w:shd w:val="clear" w:color="auto" w:fill="FFFFFF"/>
        <w:spacing w:before="120" w:after="0" w:line="340" w:lineRule="atLeast"/>
        <w:ind w:firstLine="720"/>
        <w:jc w:val="both"/>
        <w:rPr>
          <w:szCs w:val="28"/>
        </w:rPr>
      </w:pPr>
      <w:r w:rsidRPr="006D6005">
        <w:rPr>
          <w:szCs w:val="28"/>
        </w:rPr>
        <w:t xml:space="preserve">- Văn bản khác theo quy định của pháp luật đáp ứng điều kiện quy định tại khoản 5 Điều 3 của </w:t>
      </w:r>
      <w:r>
        <w:rPr>
          <w:szCs w:val="28"/>
        </w:rPr>
        <w:t>Luật TNBTCNN năm 2017</w:t>
      </w:r>
      <w:r w:rsidRPr="006D6005">
        <w:rPr>
          <w:szCs w:val="28"/>
        </w:rPr>
        <w:t>.</w:t>
      </w:r>
    </w:p>
    <w:p w14:paraId="64FD92AF" w14:textId="77777777" w:rsidR="0079322F" w:rsidRPr="000E3FC5" w:rsidRDefault="0079322F" w:rsidP="0074311D">
      <w:pPr>
        <w:pStyle w:val="ListParagraph"/>
        <w:numPr>
          <w:ilvl w:val="0"/>
          <w:numId w:val="21"/>
        </w:numPr>
        <w:shd w:val="clear" w:color="auto" w:fill="FFFFFF"/>
        <w:spacing w:before="120" w:after="0" w:line="340" w:lineRule="atLeast"/>
        <w:jc w:val="both"/>
        <w:rPr>
          <w:i/>
          <w:szCs w:val="28"/>
        </w:rPr>
      </w:pPr>
      <w:r>
        <w:rPr>
          <w:i/>
          <w:szCs w:val="28"/>
        </w:rPr>
        <w:t>T</w:t>
      </w:r>
      <w:r w:rsidRPr="000E3FC5">
        <w:rPr>
          <w:i/>
          <w:szCs w:val="28"/>
        </w:rPr>
        <w:t>rong hoạt động</w:t>
      </w:r>
      <w:r>
        <w:rPr>
          <w:i/>
          <w:szCs w:val="28"/>
        </w:rPr>
        <w:t xml:space="preserve"> thi hành án hình sự</w:t>
      </w:r>
      <w:r w:rsidRPr="000E3FC5">
        <w:rPr>
          <w:i/>
          <w:szCs w:val="28"/>
        </w:rPr>
        <w:t xml:space="preserve"> </w:t>
      </w:r>
    </w:p>
    <w:p w14:paraId="6EF1426D" w14:textId="77777777" w:rsidR="0079322F" w:rsidRPr="006D6005" w:rsidRDefault="0079322F" w:rsidP="0074311D">
      <w:pPr>
        <w:spacing w:before="120" w:after="0" w:line="340" w:lineRule="atLeast"/>
        <w:ind w:firstLine="720"/>
        <w:jc w:val="both"/>
        <w:rPr>
          <w:szCs w:val="28"/>
        </w:rPr>
      </w:pPr>
      <w:r w:rsidRPr="006D6005">
        <w:rPr>
          <w:bCs/>
          <w:szCs w:val="28"/>
        </w:rPr>
        <w:t xml:space="preserve">Điều 11 </w:t>
      </w:r>
      <w:r>
        <w:rPr>
          <w:bCs/>
          <w:szCs w:val="28"/>
        </w:rPr>
        <w:t>Luật TNBTCNN năm 2017</w:t>
      </w:r>
      <w:r w:rsidRPr="006D6005">
        <w:rPr>
          <w:bCs/>
          <w:szCs w:val="28"/>
        </w:rPr>
        <w:t xml:space="preserve"> quy định văn bản làm căn cứ YCBT trong hoạt động</w:t>
      </w:r>
      <w:r>
        <w:rPr>
          <w:bCs/>
          <w:szCs w:val="28"/>
        </w:rPr>
        <w:t xml:space="preserve"> thi hành án hình sự</w:t>
      </w:r>
      <w:r w:rsidRPr="006D6005">
        <w:rPr>
          <w:szCs w:val="28"/>
        </w:rPr>
        <w:t xml:space="preserve"> là một trong các loại sau đây:</w:t>
      </w:r>
      <w:bookmarkEnd w:id="33"/>
      <w:r w:rsidRPr="006D6005">
        <w:rPr>
          <w:szCs w:val="28"/>
        </w:rPr>
        <w:t xml:space="preserve"> </w:t>
      </w:r>
    </w:p>
    <w:p w14:paraId="388E3D4B" w14:textId="77777777" w:rsidR="0079322F" w:rsidRPr="006D6005" w:rsidRDefault="0079322F" w:rsidP="0074311D">
      <w:pPr>
        <w:spacing w:before="120" w:after="0" w:line="340" w:lineRule="atLeast"/>
        <w:ind w:firstLine="720"/>
        <w:jc w:val="both"/>
        <w:rPr>
          <w:szCs w:val="28"/>
        </w:rPr>
      </w:pPr>
      <w:r w:rsidRPr="006D6005">
        <w:rPr>
          <w:szCs w:val="28"/>
        </w:rPr>
        <w:t xml:space="preserve">- Bản án, quyết định của Tòa án có thẩm quyền xác định rõ hành vi trái pháp luật của người thi hành công vụ; </w:t>
      </w:r>
    </w:p>
    <w:p w14:paraId="43D23D17" w14:textId="77777777" w:rsidR="0079322F" w:rsidRPr="006D6005" w:rsidRDefault="0079322F" w:rsidP="0074311D">
      <w:pPr>
        <w:spacing w:before="120" w:after="0" w:line="340" w:lineRule="atLeast"/>
        <w:ind w:firstLine="720"/>
        <w:jc w:val="both"/>
        <w:rPr>
          <w:spacing w:val="-4"/>
          <w:szCs w:val="28"/>
        </w:rPr>
      </w:pPr>
      <w:r w:rsidRPr="006D6005">
        <w:rPr>
          <w:spacing w:val="-4"/>
          <w:szCs w:val="28"/>
        </w:rPr>
        <w:t xml:space="preserve">- Quyết định giải quyết khiếu nại theo quy định của pháp luật về </w:t>
      </w:r>
      <w:r>
        <w:rPr>
          <w:spacing w:val="-4"/>
          <w:szCs w:val="28"/>
        </w:rPr>
        <w:t>THAHS</w:t>
      </w:r>
      <w:r w:rsidRPr="006D6005">
        <w:rPr>
          <w:spacing w:val="-4"/>
          <w:szCs w:val="28"/>
        </w:rPr>
        <w:t xml:space="preserve"> chấp nhận một phần hoặc toàn bộ nội dung khiếu nại của người khiếu nại; </w:t>
      </w:r>
    </w:p>
    <w:p w14:paraId="737E62D6" w14:textId="77777777" w:rsidR="0079322F" w:rsidRPr="006D6005" w:rsidRDefault="0079322F" w:rsidP="0074311D">
      <w:pPr>
        <w:spacing w:before="120" w:after="0" w:line="340" w:lineRule="atLeast"/>
        <w:ind w:firstLine="720"/>
        <w:jc w:val="both"/>
        <w:rPr>
          <w:spacing w:val="-4"/>
          <w:szCs w:val="28"/>
        </w:rPr>
      </w:pPr>
      <w:r w:rsidRPr="006D6005">
        <w:rPr>
          <w:spacing w:val="-4"/>
          <w:szCs w:val="28"/>
        </w:rPr>
        <w:t xml:space="preserve">- Quyết định xử lý hành vi vi phạm pháp luật của người thi hành công vụ bị tố cáo trên cơ sở kết luận nội dung tố cáo theo quy định của pháp luật về tố cáo; </w:t>
      </w:r>
    </w:p>
    <w:p w14:paraId="52A29085" w14:textId="77777777" w:rsidR="0079322F" w:rsidRDefault="0079322F" w:rsidP="0074311D">
      <w:pPr>
        <w:spacing w:before="120" w:after="0" w:line="340" w:lineRule="atLeast"/>
        <w:ind w:firstLine="720"/>
        <w:jc w:val="both"/>
        <w:rPr>
          <w:szCs w:val="28"/>
        </w:rPr>
      </w:pPr>
      <w:r w:rsidRPr="006D6005">
        <w:rPr>
          <w:szCs w:val="28"/>
        </w:rPr>
        <w:t xml:space="preserve">- Quyết định xử lý kỷ luật người thi hành công vụ do có hành vi trái pháp luật; </w:t>
      </w:r>
    </w:p>
    <w:p w14:paraId="418F23FF" w14:textId="77777777" w:rsidR="0079322F" w:rsidRPr="006D6005" w:rsidRDefault="0079322F" w:rsidP="0074311D">
      <w:pPr>
        <w:spacing w:before="120" w:after="0" w:line="340" w:lineRule="atLeast"/>
        <w:ind w:firstLine="720"/>
        <w:jc w:val="both"/>
        <w:rPr>
          <w:szCs w:val="28"/>
        </w:rPr>
      </w:pPr>
      <w:r>
        <w:rPr>
          <w:szCs w:val="28"/>
        </w:rPr>
        <w:t xml:space="preserve">- </w:t>
      </w:r>
      <w:r w:rsidRPr="006D6005">
        <w:rPr>
          <w:szCs w:val="28"/>
        </w:rPr>
        <w:t xml:space="preserve">Văn bản khác theo quy định của pháp luật đáp ứng điều kiện quy định tại khoản 5 Điều 3 của </w:t>
      </w:r>
      <w:r>
        <w:rPr>
          <w:szCs w:val="28"/>
        </w:rPr>
        <w:t>Luật TNBTCNN năm 2017</w:t>
      </w:r>
      <w:r w:rsidRPr="006D6005">
        <w:rPr>
          <w:szCs w:val="28"/>
        </w:rPr>
        <w:t>.</w:t>
      </w:r>
    </w:p>
    <w:p w14:paraId="2B64B3C5" w14:textId="77777777" w:rsidR="0079322F" w:rsidRPr="006D6005" w:rsidRDefault="0079322F" w:rsidP="0074311D">
      <w:pPr>
        <w:pStyle w:val="ListParagraph"/>
        <w:numPr>
          <w:ilvl w:val="0"/>
          <w:numId w:val="21"/>
        </w:numPr>
        <w:spacing w:before="120" w:after="0" w:line="340" w:lineRule="atLeast"/>
        <w:jc w:val="both"/>
        <w:rPr>
          <w:i/>
          <w:szCs w:val="28"/>
        </w:rPr>
      </w:pPr>
      <w:bookmarkStart w:id="34" w:name="dieu_12"/>
      <w:r>
        <w:rPr>
          <w:i/>
          <w:szCs w:val="28"/>
        </w:rPr>
        <w:t>T</w:t>
      </w:r>
      <w:r w:rsidRPr="006D6005">
        <w:rPr>
          <w:i/>
          <w:szCs w:val="28"/>
        </w:rPr>
        <w:t>rong hoạt độ</w:t>
      </w:r>
      <w:r>
        <w:rPr>
          <w:i/>
          <w:szCs w:val="28"/>
        </w:rPr>
        <w:t>ng thi hành án dân sự</w:t>
      </w:r>
    </w:p>
    <w:p w14:paraId="51516701" w14:textId="77777777" w:rsidR="0079322F" w:rsidRPr="006D6005" w:rsidRDefault="0079322F" w:rsidP="0074311D">
      <w:pPr>
        <w:spacing w:before="120" w:after="0" w:line="340" w:lineRule="atLeast"/>
        <w:ind w:firstLine="720"/>
        <w:jc w:val="both"/>
        <w:rPr>
          <w:bCs/>
          <w:szCs w:val="28"/>
        </w:rPr>
      </w:pPr>
      <w:r w:rsidRPr="006D6005">
        <w:rPr>
          <w:bCs/>
          <w:i/>
          <w:szCs w:val="28"/>
        </w:rPr>
        <w:t xml:space="preserve"> </w:t>
      </w:r>
      <w:r w:rsidRPr="006D6005">
        <w:rPr>
          <w:bCs/>
          <w:szCs w:val="28"/>
        </w:rPr>
        <w:t xml:space="preserve">Điều 12 </w:t>
      </w:r>
      <w:r>
        <w:rPr>
          <w:bCs/>
          <w:szCs w:val="28"/>
        </w:rPr>
        <w:t>Luật TNBTCNN năm 2017</w:t>
      </w:r>
      <w:r w:rsidRPr="006D6005">
        <w:rPr>
          <w:bCs/>
          <w:szCs w:val="28"/>
        </w:rPr>
        <w:t xml:space="preserve"> quy định văn bản làm căn cứ YCBT trong hoạt động</w:t>
      </w:r>
      <w:r>
        <w:rPr>
          <w:bCs/>
          <w:szCs w:val="28"/>
        </w:rPr>
        <w:t xml:space="preserve"> thi hành án dân sự </w:t>
      </w:r>
      <w:r w:rsidRPr="006D6005">
        <w:rPr>
          <w:bCs/>
          <w:szCs w:val="28"/>
        </w:rPr>
        <w:t>là một trong các loại sau đây</w:t>
      </w:r>
      <w:bookmarkEnd w:id="34"/>
      <w:r w:rsidRPr="006D6005">
        <w:rPr>
          <w:bCs/>
          <w:szCs w:val="28"/>
        </w:rPr>
        <w:t>:</w:t>
      </w:r>
      <w:r w:rsidRPr="006D6005">
        <w:rPr>
          <w:szCs w:val="28"/>
        </w:rPr>
        <w:t xml:space="preserve"> </w:t>
      </w:r>
    </w:p>
    <w:p w14:paraId="3AE9746B" w14:textId="77777777" w:rsidR="0079322F" w:rsidRPr="006D6005" w:rsidRDefault="0079322F" w:rsidP="0074311D">
      <w:pPr>
        <w:spacing w:before="120" w:after="0" w:line="340" w:lineRule="atLeast"/>
        <w:ind w:firstLine="720"/>
        <w:jc w:val="both"/>
        <w:rPr>
          <w:bCs/>
          <w:i/>
          <w:szCs w:val="28"/>
        </w:rPr>
      </w:pPr>
      <w:r w:rsidRPr="006D6005">
        <w:rPr>
          <w:b/>
          <w:szCs w:val="28"/>
        </w:rPr>
        <w:t xml:space="preserve">- </w:t>
      </w:r>
      <w:r w:rsidRPr="006D6005">
        <w:rPr>
          <w:szCs w:val="28"/>
        </w:rPr>
        <w:t>Bản án, quyết định của Tòa án có thẩm quyền xác định rõ hành vi trái pháp luật của người thi hành công vụ;</w:t>
      </w:r>
      <w:r w:rsidRPr="006D6005">
        <w:rPr>
          <w:bCs/>
          <w:i/>
          <w:szCs w:val="28"/>
        </w:rPr>
        <w:t xml:space="preserve"> </w:t>
      </w:r>
    </w:p>
    <w:p w14:paraId="29240BA8" w14:textId="77777777" w:rsidR="0079322F" w:rsidRPr="006D6005" w:rsidRDefault="0079322F" w:rsidP="0074311D">
      <w:pPr>
        <w:spacing w:before="120" w:after="0" w:line="340" w:lineRule="atLeast"/>
        <w:ind w:firstLine="720"/>
        <w:jc w:val="both"/>
        <w:rPr>
          <w:bCs/>
          <w:i/>
          <w:szCs w:val="28"/>
        </w:rPr>
      </w:pPr>
      <w:r w:rsidRPr="006D6005">
        <w:rPr>
          <w:bCs/>
          <w:i/>
          <w:szCs w:val="28"/>
        </w:rPr>
        <w:t xml:space="preserve">- </w:t>
      </w:r>
      <w:r w:rsidRPr="006D6005">
        <w:rPr>
          <w:szCs w:val="28"/>
        </w:rPr>
        <w:t>Quyết định giải quyết khiếu nại theo quy định của pháp luật về THADS chấp nhận một phần hoặc toàn bộ nội dung khiếu nại của người khiếu nại;</w:t>
      </w:r>
      <w:r w:rsidRPr="006D6005">
        <w:rPr>
          <w:bCs/>
          <w:i/>
          <w:szCs w:val="28"/>
        </w:rPr>
        <w:t xml:space="preserve"> </w:t>
      </w:r>
    </w:p>
    <w:p w14:paraId="66DFFD40" w14:textId="77777777" w:rsidR="0079322F" w:rsidRPr="006D6005" w:rsidRDefault="0079322F" w:rsidP="0074311D">
      <w:pPr>
        <w:spacing w:before="120" w:after="0" w:line="340" w:lineRule="atLeast"/>
        <w:ind w:firstLine="720"/>
        <w:jc w:val="both"/>
        <w:rPr>
          <w:bCs/>
          <w:i/>
          <w:szCs w:val="28"/>
        </w:rPr>
      </w:pPr>
      <w:r w:rsidRPr="006D6005">
        <w:rPr>
          <w:bCs/>
          <w:i/>
          <w:szCs w:val="28"/>
        </w:rPr>
        <w:t xml:space="preserve">- </w:t>
      </w:r>
      <w:r w:rsidRPr="006D6005">
        <w:rPr>
          <w:szCs w:val="28"/>
        </w:rPr>
        <w:t>Quyết định hủy, thu hồi, sửa đổi, bổ sung quyết định về thi hành án vì quyết định đó được ban hành trái pháp luật;</w:t>
      </w:r>
      <w:r w:rsidRPr="006D6005">
        <w:rPr>
          <w:bCs/>
          <w:i/>
          <w:szCs w:val="28"/>
        </w:rPr>
        <w:t xml:space="preserve"> </w:t>
      </w:r>
    </w:p>
    <w:p w14:paraId="3A037C8F" w14:textId="77777777" w:rsidR="0079322F" w:rsidRPr="00BA4BB7" w:rsidRDefault="0079322F" w:rsidP="0074311D">
      <w:pPr>
        <w:spacing w:before="120" w:after="0" w:line="340" w:lineRule="atLeast"/>
        <w:ind w:firstLine="720"/>
        <w:jc w:val="both"/>
        <w:rPr>
          <w:bCs/>
          <w:i/>
          <w:spacing w:val="-2"/>
          <w:szCs w:val="28"/>
        </w:rPr>
      </w:pPr>
      <w:r w:rsidRPr="00BA4BB7">
        <w:rPr>
          <w:bCs/>
          <w:i/>
          <w:spacing w:val="-2"/>
          <w:szCs w:val="28"/>
        </w:rPr>
        <w:t xml:space="preserve">- </w:t>
      </w:r>
      <w:r w:rsidRPr="00BA4BB7">
        <w:rPr>
          <w:spacing w:val="-2"/>
          <w:szCs w:val="28"/>
        </w:rPr>
        <w:t>Quyết định xử lý hành vi vi phạm pháp luật của người thi hành công vụ bị tố cáo trên cơ sở kết luận nội dung tố cáo theo quy định của pháp luật về tố cáo;</w:t>
      </w:r>
      <w:r w:rsidRPr="00BA4BB7">
        <w:rPr>
          <w:bCs/>
          <w:i/>
          <w:spacing w:val="-2"/>
          <w:szCs w:val="28"/>
        </w:rPr>
        <w:t xml:space="preserve"> </w:t>
      </w:r>
    </w:p>
    <w:p w14:paraId="32CE3A8A" w14:textId="77777777" w:rsidR="0079322F" w:rsidRPr="006D6005" w:rsidRDefault="0079322F" w:rsidP="0074311D">
      <w:pPr>
        <w:spacing w:before="120" w:after="0" w:line="340" w:lineRule="atLeast"/>
        <w:ind w:firstLine="720"/>
        <w:jc w:val="both"/>
        <w:rPr>
          <w:bCs/>
          <w:i/>
          <w:szCs w:val="28"/>
        </w:rPr>
      </w:pPr>
      <w:r>
        <w:rPr>
          <w:bCs/>
          <w:i/>
          <w:szCs w:val="28"/>
        </w:rPr>
        <w:t xml:space="preserve">- </w:t>
      </w:r>
      <w:r w:rsidRPr="006D6005">
        <w:rPr>
          <w:szCs w:val="28"/>
        </w:rPr>
        <w:t>Văn bản của Thủ trưởng cơ quan THADS có thẩm quyền trả lời chấp nhận kháng nghị của Viện kiểm sát theo quy định của pháp luật về THADS;</w:t>
      </w:r>
      <w:r w:rsidRPr="006D6005">
        <w:rPr>
          <w:bCs/>
          <w:i/>
          <w:szCs w:val="28"/>
        </w:rPr>
        <w:t xml:space="preserve"> </w:t>
      </w:r>
    </w:p>
    <w:p w14:paraId="2CA889A4" w14:textId="77777777" w:rsidR="0079322F" w:rsidRPr="00BA4BB7" w:rsidRDefault="0079322F" w:rsidP="0074311D">
      <w:pPr>
        <w:spacing w:before="120" w:after="0" w:line="340" w:lineRule="atLeast"/>
        <w:ind w:firstLine="720"/>
        <w:jc w:val="both"/>
        <w:rPr>
          <w:spacing w:val="-6"/>
          <w:szCs w:val="28"/>
        </w:rPr>
      </w:pPr>
      <w:r w:rsidRPr="00BA4BB7">
        <w:rPr>
          <w:bCs/>
          <w:i/>
          <w:spacing w:val="-6"/>
          <w:szCs w:val="28"/>
        </w:rPr>
        <w:t xml:space="preserve">- </w:t>
      </w:r>
      <w:r w:rsidRPr="00BA4BB7">
        <w:rPr>
          <w:spacing w:val="-6"/>
          <w:szCs w:val="28"/>
        </w:rPr>
        <w:t xml:space="preserve">Quyết định xử lý kỷ luật người thi hành công vụ do có hành vi trái pháp luật;  </w:t>
      </w:r>
    </w:p>
    <w:p w14:paraId="58B51352" w14:textId="77777777" w:rsidR="0079322F" w:rsidRPr="006D6005" w:rsidRDefault="0079322F" w:rsidP="0074311D">
      <w:pPr>
        <w:spacing w:before="120" w:after="0" w:line="340" w:lineRule="atLeast"/>
        <w:ind w:firstLine="720"/>
        <w:jc w:val="both"/>
        <w:rPr>
          <w:bCs/>
          <w:i/>
          <w:szCs w:val="28"/>
        </w:rPr>
      </w:pPr>
      <w:r>
        <w:rPr>
          <w:szCs w:val="28"/>
        </w:rPr>
        <w:lastRenderedPageBreak/>
        <w:t xml:space="preserve">- </w:t>
      </w:r>
      <w:r w:rsidRPr="006D6005">
        <w:rPr>
          <w:szCs w:val="28"/>
        </w:rPr>
        <w:t xml:space="preserve">Văn bản khác theo quy định của pháp luật đáp ứng điều kiện quy định tại khoản 5 Điều 3 của </w:t>
      </w:r>
      <w:r>
        <w:rPr>
          <w:szCs w:val="28"/>
        </w:rPr>
        <w:t>Luật TNBTCNN năm 2017</w:t>
      </w:r>
      <w:r w:rsidRPr="006D6005">
        <w:rPr>
          <w:szCs w:val="28"/>
        </w:rPr>
        <w:t>.</w:t>
      </w:r>
    </w:p>
    <w:p w14:paraId="35B31A37" w14:textId="77777777" w:rsidR="0079322F" w:rsidRPr="0093235A" w:rsidRDefault="0079322F" w:rsidP="0074311D">
      <w:pPr>
        <w:pStyle w:val="ListParagraph"/>
        <w:numPr>
          <w:ilvl w:val="0"/>
          <w:numId w:val="22"/>
        </w:numPr>
        <w:shd w:val="clear" w:color="auto" w:fill="C2D69B"/>
        <w:spacing w:before="120" w:after="0" w:line="340" w:lineRule="atLeast"/>
        <w:jc w:val="both"/>
        <w:rPr>
          <w:b/>
          <w:szCs w:val="28"/>
        </w:rPr>
      </w:pPr>
      <w:r w:rsidRPr="0093235A">
        <w:rPr>
          <w:b/>
          <w:szCs w:val="28"/>
        </w:rPr>
        <w:t xml:space="preserve">Căn cứ xác định hành vi trái pháp luật của người thi hành công vụ gây thiệt hại trong trường hợp kết hợp giải quyết YCBT tại tòa án </w:t>
      </w:r>
    </w:p>
    <w:p w14:paraId="33017943" w14:textId="77777777" w:rsidR="0079322F" w:rsidRPr="006D6005" w:rsidRDefault="0079322F" w:rsidP="0074311D">
      <w:pPr>
        <w:pStyle w:val="Heading4"/>
        <w:numPr>
          <w:ilvl w:val="0"/>
          <w:numId w:val="21"/>
        </w:numPr>
        <w:spacing w:before="120" w:line="340" w:lineRule="atLeast"/>
        <w:jc w:val="both"/>
        <w:rPr>
          <w:rFonts w:ascii="Times New Roman" w:hAnsi="Times New Roman"/>
          <w:i w:val="0"/>
          <w:color w:val="auto"/>
          <w:sz w:val="28"/>
          <w:szCs w:val="28"/>
        </w:rPr>
      </w:pPr>
      <w:r w:rsidRPr="00AA25C0">
        <w:rPr>
          <w:rFonts w:ascii="Times New Roman" w:eastAsia="Calibri" w:hAnsi="Times New Roman"/>
          <w:b w:val="0"/>
          <w:bCs w:val="0"/>
          <w:iCs w:val="0"/>
          <w:color w:val="auto"/>
          <w:sz w:val="28"/>
          <w:szCs w:val="28"/>
        </w:rPr>
        <w:t>Kết hợp giải quyết YCBT trong quá trình TTHC</w:t>
      </w:r>
    </w:p>
    <w:p w14:paraId="5A95CB8A" w14:textId="77777777" w:rsidR="0079322F" w:rsidRPr="006D6005" w:rsidRDefault="0079322F" w:rsidP="0074311D">
      <w:pPr>
        <w:spacing w:before="120" w:after="0" w:line="340" w:lineRule="atLeast"/>
        <w:ind w:firstLine="720"/>
        <w:jc w:val="both"/>
        <w:rPr>
          <w:szCs w:val="28"/>
        </w:rPr>
      </w:pPr>
      <w:r w:rsidRPr="006D6005">
        <w:rPr>
          <w:szCs w:val="28"/>
        </w:rPr>
        <w:t>Trường hợp tòa án có thẩm quyền giải quyết vụ án hành chính đã xác định có hành vi trái pháp luật của người bị kiện là người thi hành công vụ gây thiệt hại thuộc phạm vi TNBTCNN và có YCBT trước hoặc tại phiên họp kiểm tra việc giao nộp, tiếp cận, công khai chứng cứ và đối thoại.</w:t>
      </w:r>
    </w:p>
    <w:p w14:paraId="3FAE62EC" w14:textId="77777777" w:rsidR="0079322F" w:rsidRPr="006D6005" w:rsidRDefault="0079322F" w:rsidP="0074311D">
      <w:pPr>
        <w:pStyle w:val="Heading4"/>
        <w:numPr>
          <w:ilvl w:val="0"/>
          <w:numId w:val="21"/>
        </w:numPr>
        <w:spacing w:before="120" w:line="340" w:lineRule="atLeast"/>
        <w:jc w:val="both"/>
        <w:rPr>
          <w:rFonts w:ascii="Times New Roman" w:hAnsi="Times New Roman"/>
          <w:i w:val="0"/>
          <w:color w:val="auto"/>
          <w:sz w:val="28"/>
          <w:szCs w:val="28"/>
        </w:rPr>
      </w:pPr>
      <w:r w:rsidRPr="00AA25C0">
        <w:rPr>
          <w:rFonts w:ascii="Times New Roman" w:eastAsia="Calibri" w:hAnsi="Times New Roman"/>
          <w:b w:val="0"/>
          <w:bCs w:val="0"/>
          <w:iCs w:val="0"/>
          <w:color w:val="auto"/>
          <w:sz w:val="28"/>
          <w:szCs w:val="28"/>
        </w:rPr>
        <w:t>Kết hợp giải quyết YCBT trong quá trình TTHS</w:t>
      </w:r>
    </w:p>
    <w:p w14:paraId="2015BFE5" w14:textId="77777777" w:rsidR="0079322F" w:rsidRPr="002B5569" w:rsidRDefault="0079322F" w:rsidP="0074311D">
      <w:pPr>
        <w:spacing w:before="120" w:after="0" w:line="340" w:lineRule="atLeast"/>
        <w:ind w:firstLine="720"/>
        <w:jc w:val="both"/>
        <w:rPr>
          <w:spacing w:val="-4"/>
          <w:szCs w:val="28"/>
        </w:rPr>
      </w:pPr>
      <w:r>
        <w:rPr>
          <w:spacing w:val="-4"/>
          <w:szCs w:val="28"/>
        </w:rPr>
        <w:t>T</w:t>
      </w:r>
      <w:r w:rsidRPr="002B5569">
        <w:rPr>
          <w:spacing w:val="-4"/>
          <w:szCs w:val="28"/>
        </w:rPr>
        <w:t>òa án có thẩm quyền giải quyết vụ án hình sự đã xác định có hành vi trái pháp luật của bị cáo là người thi hành công vụ gây thiệt hại thuộc phạm vi TNBTCNN trong hoạt động quản lý hành chính, tố tụng dân sự, tố tụng hành chính, THAHS, THADS và có YCBT trong quá trình giải quyết vụ án hình sự.</w:t>
      </w:r>
    </w:p>
    <w:p w14:paraId="7D6F6497" w14:textId="77777777" w:rsidR="0079322F" w:rsidRPr="00AE3EA5" w:rsidRDefault="0079322F" w:rsidP="0079322F">
      <w:pPr>
        <w:shd w:val="clear" w:color="auto" w:fill="C2D69B"/>
        <w:spacing w:before="120" w:after="120" w:line="240" w:lineRule="auto"/>
        <w:ind w:firstLine="720"/>
        <w:jc w:val="both"/>
        <w:rPr>
          <w:b/>
          <w:i/>
          <w:szCs w:val="28"/>
        </w:rPr>
      </w:pPr>
      <w:r w:rsidRPr="00AE3EA5">
        <w:rPr>
          <w:b/>
          <w:i/>
          <w:szCs w:val="28"/>
        </w:rPr>
        <w:t>Lưu ý:  Các trường hợp không phát sinh TNBTCNN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948"/>
        <w:gridCol w:w="8094"/>
      </w:tblGrid>
      <w:tr w:rsidR="0079322F" w:rsidRPr="00AA25C0" w14:paraId="4112E17F" w14:textId="77777777" w:rsidTr="0079322F">
        <w:tc>
          <w:tcPr>
            <w:tcW w:w="959" w:type="dxa"/>
            <w:vMerge w:val="restart"/>
            <w:tcBorders>
              <w:top w:val="double" w:sz="4" w:space="0" w:color="auto"/>
              <w:left w:val="double" w:sz="4" w:space="0" w:color="auto"/>
              <w:right w:val="double" w:sz="4" w:space="0" w:color="auto"/>
            </w:tcBorders>
            <w:shd w:val="clear" w:color="auto" w:fill="C2D69B"/>
            <w:textDirection w:val="btLr"/>
          </w:tcPr>
          <w:p w14:paraId="35730219" w14:textId="77777777" w:rsidR="0079322F" w:rsidRPr="00AA25C0" w:rsidRDefault="0079322F" w:rsidP="0079322F">
            <w:pPr>
              <w:spacing w:after="0" w:line="312" w:lineRule="auto"/>
              <w:ind w:left="273" w:right="113"/>
              <w:jc w:val="center"/>
              <w:rPr>
                <w:b/>
                <w:szCs w:val="28"/>
              </w:rPr>
            </w:pPr>
            <w:r w:rsidRPr="00AA25C0">
              <w:rPr>
                <w:b/>
                <w:i/>
                <w:szCs w:val="28"/>
              </w:rPr>
              <w:t>Các trường hợp không phát sinh TNBTCNN</w:t>
            </w:r>
          </w:p>
        </w:tc>
        <w:tc>
          <w:tcPr>
            <w:tcW w:w="8331" w:type="dxa"/>
            <w:tcBorders>
              <w:top w:val="double" w:sz="4" w:space="0" w:color="auto"/>
              <w:left w:val="double" w:sz="4" w:space="0" w:color="auto"/>
              <w:bottom w:val="double" w:sz="4" w:space="0" w:color="auto"/>
              <w:right w:val="double" w:sz="4" w:space="0" w:color="auto"/>
            </w:tcBorders>
            <w:shd w:val="clear" w:color="auto" w:fill="C2D69B"/>
          </w:tcPr>
          <w:p w14:paraId="18243BB2" w14:textId="77777777" w:rsidR="0079322F" w:rsidRPr="00AA25C0" w:rsidRDefault="0079322F" w:rsidP="0079322F">
            <w:pPr>
              <w:pStyle w:val="ListParagraph"/>
              <w:spacing w:after="0" w:line="240" w:lineRule="auto"/>
              <w:ind w:left="0"/>
              <w:jc w:val="both"/>
              <w:rPr>
                <w:b/>
                <w:szCs w:val="28"/>
              </w:rPr>
            </w:pPr>
            <w:r w:rsidRPr="002A7688">
              <w:rPr>
                <w:b/>
                <w:szCs w:val="28"/>
              </w:rPr>
              <w:t>1.</w:t>
            </w:r>
            <w:r>
              <w:rPr>
                <w:szCs w:val="28"/>
              </w:rPr>
              <w:t xml:space="preserve"> </w:t>
            </w:r>
            <w:r w:rsidRPr="00AA25C0">
              <w:rPr>
                <w:szCs w:val="28"/>
              </w:rPr>
              <w:t>Vụ việc không hội tụ đủ 03 yếu tố phát sinh TNBTCNN bao gồm (i) hành vi trái pháp luật của người thi hành công vụ; (ii) thiệt hại thực tế của người bị thiệt hại thuộc phạm vi TNBTCNN; (iii) mối quan hệ nhân quả giữa thiệt hại thực tế và hành vi gây thiệt hạ</w:t>
            </w:r>
            <w:r>
              <w:rPr>
                <w:szCs w:val="28"/>
              </w:rPr>
              <w:t>i.</w:t>
            </w:r>
          </w:p>
        </w:tc>
      </w:tr>
      <w:tr w:rsidR="0079322F" w:rsidRPr="00AA25C0" w14:paraId="6786689A" w14:textId="77777777" w:rsidTr="0079322F">
        <w:trPr>
          <w:trHeight w:val="4363"/>
        </w:trPr>
        <w:tc>
          <w:tcPr>
            <w:tcW w:w="959" w:type="dxa"/>
            <w:vMerge/>
            <w:tcBorders>
              <w:left w:val="double" w:sz="4" w:space="0" w:color="auto"/>
              <w:right w:val="double" w:sz="4" w:space="0" w:color="auto"/>
            </w:tcBorders>
            <w:shd w:val="clear" w:color="auto" w:fill="C2D69B"/>
          </w:tcPr>
          <w:p w14:paraId="0C61AA12" w14:textId="77777777" w:rsidR="0079322F" w:rsidRPr="00AA25C0" w:rsidRDefault="0079322F" w:rsidP="0079322F">
            <w:pPr>
              <w:spacing w:after="0" w:line="312" w:lineRule="auto"/>
              <w:jc w:val="both"/>
              <w:rPr>
                <w:b/>
                <w:szCs w:val="28"/>
              </w:rPr>
            </w:pPr>
          </w:p>
        </w:tc>
        <w:tc>
          <w:tcPr>
            <w:tcW w:w="8331" w:type="dxa"/>
            <w:tcBorders>
              <w:top w:val="double" w:sz="4" w:space="0" w:color="auto"/>
              <w:left w:val="double" w:sz="4" w:space="0" w:color="auto"/>
              <w:bottom w:val="double" w:sz="4" w:space="0" w:color="auto"/>
              <w:right w:val="double" w:sz="4" w:space="0" w:color="4F6228"/>
            </w:tcBorders>
            <w:shd w:val="clear" w:color="auto" w:fill="C2D69B"/>
          </w:tcPr>
          <w:p w14:paraId="19C61B5B" w14:textId="77777777" w:rsidR="0079322F" w:rsidRPr="00AA25C0" w:rsidRDefault="0079322F" w:rsidP="0079322F">
            <w:pPr>
              <w:pStyle w:val="ListParagraph"/>
              <w:spacing w:after="0" w:line="240" w:lineRule="auto"/>
              <w:ind w:left="0"/>
              <w:jc w:val="both"/>
              <w:rPr>
                <w:szCs w:val="28"/>
              </w:rPr>
            </w:pPr>
            <w:r w:rsidRPr="002A7688">
              <w:rPr>
                <w:b/>
                <w:szCs w:val="28"/>
              </w:rPr>
              <w:t>2.</w:t>
            </w:r>
            <w:r>
              <w:rPr>
                <w:szCs w:val="28"/>
              </w:rPr>
              <w:t xml:space="preserve"> </w:t>
            </w:r>
            <w:r w:rsidRPr="00AA25C0">
              <w:rPr>
                <w:szCs w:val="28"/>
              </w:rPr>
              <w:t xml:space="preserve">Vụ việc thuộc vào trường hợp các thiệt hại Nhà nước không bồi thường thì cũng không phát sinh TNBTCNN (Điều 32 Luật TNBTCNN năm 2017). Các trường hợp này bao gồm: </w:t>
            </w:r>
          </w:p>
          <w:p w14:paraId="601428FB" w14:textId="77777777" w:rsidR="0079322F" w:rsidRPr="00AA25C0" w:rsidRDefault="0079322F" w:rsidP="0079322F">
            <w:pPr>
              <w:spacing w:after="0" w:line="240" w:lineRule="auto"/>
              <w:ind w:firstLine="720"/>
              <w:jc w:val="both"/>
              <w:rPr>
                <w:szCs w:val="28"/>
              </w:rPr>
            </w:pPr>
            <w:r w:rsidRPr="00AA25C0">
              <w:rPr>
                <w:szCs w:val="28"/>
              </w:rPr>
              <w:t xml:space="preserve">- Thiệt hại xảy ra hoàn toàn do lỗi của người bị thiệt hại; </w:t>
            </w:r>
          </w:p>
          <w:p w14:paraId="0075047F" w14:textId="77777777" w:rsidR="0079322F" w:rsidRPr="00AA25C0" w:rsidRDefault="0079322F" w:rsidP="0079322F">
            <w:pPr>
              <w:spacing w:after="0" w:line="240" w:lineRule="auto"/>
              <w:ind w:firstLine="720"/>
              <w:jc w:val="both"/>
              <w:rPr>
                <w:szCs w:val="28"/>
              </w:rPr>
            </w:pPr>
            <w:r w:rsidRPr="00AA25C0">
              <w:rPr>
                <w:szCs w:val="28"/>
              </w:rPr>
              <w:t xml:space="preserve">- Thiệt hại xảy ra một cách khách quan không thể lường trước được và không thể khắc phục được mặc dù người thi hành công vụ đã áp dụng mọi biện pháp cần thiết và trong khả năng cho phép; </w:t>
            </w:r>
          </w:p>
          <w:p w14:paraId="243A316A" w14:textId="77777777" w:rsidR="0079322F" w:rsidRPr="00AA25C0" w:rsidRDefault="0079322F" w:rsidP="0079322F">
            <w:pPr>
              <w:spacing w:after="0" w:line="240" w:lineRule="auto"/>
              <w:ind w:firstLine="720"/>
              <w:jc w:val="both"/>
              <w:rPr>
                <w:b/>
                <w:szCs w:val="28"/>
              </w:rPr>
            </w:pPr>
            <w:r w:rsidRPr="00AA25C0">
              <w:rPr>
                <w:szCs w:val="28"/>
              </w:rPr>
              <w:t>- Thiệt hại xảy ra trong hoàn cảnh người thi hành công vụ muốn tránh một nguy cơ đang thực tế đe dọa trực tiếp lợi ích công cộng, quyền, lợi ích hợp pháp của người bị thiệt hại hoặc của người khác mà không còn cách nào khác là phải có hành động gây ra một thiệt hại nhỏ hơn thiệt hại cần ngăn chặn.</w:t>
            </w:r>
          </w:p>
        </w:tc>
      </w:tr>
      <w:tr w:rsidR="0079322F" w:rsidRPr="00AA25C0" w14:paraId="03F85EE4" w14:textId="77777777" w:rsidTr="0079322F">
        <w:trPr>
          <w:trHeight w:val="4935"/>
        </w:trPr>
        <w:tc>
          <w:tcPr>
            <w:tcW w:w="959" w:type="dxa"/>
            <w:vMerge/>
            <w:tcBorders>
              <w:left w:val="double" w:sz="4" w:space="0" w:color="auto"/>
              <w:right w:val="double" w:sz="4" w:space="0" w:color="auto"/>
            </w:tcBorders>
            <w:shd w:val="clear" w:color="auto" w:fill="C2D69B"/>
          </w:tcPr>
          <w:p w14:paraId="2A67D106" w14:textId="77777777" w:rsidR="0079322F" w:rsidRPr="00AA25C0" w:rsidRDefault="0079322F" w:rsidP="0079322F">
            <w:pPr>
              <w:spacing w:after="0" w:line="312" w:lineRule="auto"/>
              <w:rPr>
                <w:b/>
                <w:szCs w:val="28"/>
              </w:rPr>
            </w:pPr>
          </w:p>
        </w:tc>
        <w:tc>
          <w:tcPr>
            <w:tcW w:w="8331" w:type="dxa"/>
            <w:tcBorders>
              <w:top w:val="double" w:sz="4" w:space="0" w:color="auto"/>
              <w:left w:val="double" w:sz="4" w:space="0" w:color="auto"/>
              <w:right w:val="double" w:sz="4" w:space="0" w:color="auto"/>
            </w:tcBorders>
            <w:shd w:val="clear" w:color="auto" w:fill="C2D69B"/>
          </w:tcPr>
          <w:p w14:paraId="6BCA92B7" w14:textId="77777777" w:rsidR="0079322F" w:rsidRDefault="0079322F" w:rsidP="0079322F">
            <w:pPr>
              <w:pStyle w:val="ListParagraph"/>
              <w:spacing w:after="0" w:line="240" w:lineRule="auto"/>
              <w:ind w:left="0"/>
              <w:jc w:val="both"/>
              <w:rPr>
                <w:szCs w:val="28"/>
              </w:rPr>
            </w:pPr>
            <w:r>
              <w:rPr>
                <w:i/>
                <w:szCs w:val="28"/>
              </w:rPr>
              <w:t>Riêng t</w:t>
            </w:r>
            <w:r w:rsidRPr="00AA25C0">
              <w:rPr>
                <w:i/>
                <w:szCs w:val="28"/>
              </w:rPr>
              <w:t>rong hoạt động TTHS:</w:t>
            </w:r>
            <w:r w:rsidRPr="00AA25C0">
              <w:rPr>
                <w:szCs w:val="28"/>
              </w:rPr>
              <w:t xml:space="preserve"> </w:t>
            </w:r>
          </w:p>
          <w:p w14:paraId="556B77E1" w14:textId="77777777" w:rsidR="0079322F" w:rsidRDefault="0079322F" w:rsidP="0079322F">
            <w:pPr>
              <w:pStyle w:val="ListParagraph"/>
              <w:spacing w:after="0" w:line="240" w:lineRule="auto"/>
              <w:ind w:left="0"/>
              <w:jc w:val="both"/>
              <w:rPr>
                <w:szCs w:val="28"/>
              </w:rPr>
            </w:pPr>
            <w:r>
              <w:rPr>
                <w:szCs w:val="28"/>
              </w:rPr>
              <w:t xml:space="preserve">1. </w:t>
            </w:r>
            <w:r w:rsidRPr="00AA25C0">
              <w:rPr>
                <w:szCs w:val="28"/>
              </w:rPr>
              <w:t xml:space="preserve">Nhà nước không bồi thường thiệt hại xảy ra trong trường hợp người bị truy cứu trách nhiệm hình sự thuộc trường hợp được miễn trách nhiệm hình sự theo quy định của Bộ luật Hình sự; </w:t>
            </w:r>
          </w:p>
          <w:p w14:paraId="16E2E741" w14:textId="77777777" w:rsidR="0079322F" w:rsidRDefault="0079322F" w:rsidP="0079322F">
            <w:pPr>
              <w:pStyle w:val="ListParagraph"/>
              <w:spacing w:after="0" w:line="240" w:lineRule="auto"/>
              <w:ind w:left="0"/>
              <w:jc w:val="both"/>
              <w:rPr>
                <w:szCs w:val="28"/>
              </w:rPr>
            </w:pPr>
            <w:r>
              <w:rPr>
                <w:szCs w:val="28"/>
              </w:rPr>
              <w:t>2. T</w:t>
            </w:r>
            <w:r w:rsidRPr="00AA25C0">
              <w:rPr>
                <w:szCs w:val="28"/>
              </w:rPr>
              <w:t xml:space="preserve">hiệt hại xảy ra do người bị thiệt hại khai báo gian dối hoặc cung cấp tài liệu, vật chứng sai sự thật để nhận tội thay cho người khác hoặc để che giấu tội phạm; </w:t>
            </w:r>
          </w:p>
          <w:p w14:paraId="19CE6D66" w14:textId="77777777" w:rsidR="0079322F" w:rsidRDefault="0079322F" w:rsidP="0079322F">
            <w:pPr>
              <w:pStyle w:val="ListParagraph"/>
              <w:spacing w:after="0" w:line="240" w:lineRule="auto"/>
              <w:ind w:left="0"/>
              <w:jc w:val="both"/>
              <w:rPr>
                <w:szCs w:val="28"/>
              </w:rPr>
            </w:pPr>
            <w:r>
              <w:rPr>
                <w:szCs w:val="28"/>
              </w:rPr>
              <w:t>3. T</w:t>
            </w:r>
            <w:r w:rsidRPr="00AA25C0">
              <w:rPr>
                <w:szCs w:val="28"/>
              </w:rPr>
              <w:t xml:space="preserve">hiệt hại xảy ra do người có hành vi vi phạm pháp luật có dấu hiệu rõ ràng cấu thành tội phạm, bị khởi tố, truy tố trong vụ án hình sự được khởi tố theo yêu cầu của người bị hại nhưng vụ án đã được đình chỉ do người bị hại đã rút yêu cầu khởi tố; </w:t>
            </w:r>
          </w:p>
          <w:p w14:paraId="1F47B228" w14:textId="77777777" w:rsidR="0079322F" w:rsidRDefault="0079322F" w:rsidP="0079322F">
            <w:pPr>
              <w:pStyle w:val="ListParagraph"/>
              <w:spacing w:after="0" w:line="240" w:lineRule="auto"/>
              <w:ind w:left="0"/>
              <w:jc w:val="both"/>
              <w:rPr>
                <w:szCs w:val="28"/>
              </w:rPr>
            </w:pPr>
            <w:r>
              <w:rPr>
                <w:szCs w:val="28"/>
              </w:rPr>
              <w:t>4. T</w:t>
            </w:r>
            <w:r w:rsidRPr="00AA25C0">
              <w:rPr>
                <w:szCs w:val="28"/>
              </w:rPr>
              <w:t>hiệt hại xảy ra do người bị khởi tố, truy tố, xét xử đúng với các văn bản quy phạm pháp luật tại thời điểm khởi tố, truy tố, xét xử nhưng tại thời điểm ra bản án, quyết định thì họ không phải chịu trách nhiệm hình sự theo các văn bản quy phạm pháp luật mới được ban hành và có hiệu lực sau ngày khởi tố, truy tố, xét xử.</w:t>
            </w:r>
          </w:p>
          <w:p w14:paraId="1C8A62AE" w14:textId="77777777" w:rsidR="0079322F" w:rsidRPr="00AA25C0" w:rsidRDefault="0079322F" w:rsidP="0079322F">
            <w:pPr>
              <w:pStyle w:val="ListParagraph"/>
              <w:spacing w:after="0" w:line="240" w:lineRule="auto"/>
              <w:ind w:left="0"/>
              <w:jc w:val="both"/>
              <w:rPr>
                <w:szCs w:val="28"/>
              </w:rPr>
            </w:pPr>
          </w:p>
        </w:tc>
      </w:tr>
      <w:tr w:rsidR="0079322F" w:rsidRPr="00AA25C0" w14:paraId="1BEDDD88" w14:textId="77777777" w:rsidTr="0079322F">
        <w:tc>
          <w:tcPr>
            <w:tcW w:w="959" w:type="dxa"/>
            <w:vMerge/>
            <w:tcBorders>
              <w:left w:val="double" w:sz="4" w:space="0" w:color="auto"/>
              <w:right w:val="double" w:sz="4" w:space="0" w:color="auto"/>
            </w:tcBorders>
            <w:shd w:val="clear" w:color="auto" w:fill="C2D69B"/>
          </w:tcPr>
          <w:p w14:paraId="6A5D14B6" w14:textId="77777777" w:rsidR="0079322F" w:rsidRPr="00AA25C0" w:rsidRDefault="0079322F" w:rsidP="0079322F">
            <w:pPr>
              <w:spacing w:after="0" w:line="312" w:lineRule="auto"/>
              <w:jc w:val="both"/>
              <w:rPr>
                <w:b/>
                <w:szCs w:val="28"/>
              </w:rPr>
            </w:pPr>
          </w:p>
        </w:tc>
        <w:tc>
          <w:tcPr>
            <w:tcW w:w="8331" w:type="dxa"/>
            <w:tcBorders>
              <w:top w:val="double" w:sz="4" w:space="0" w:color="auto"/>
              <w:left w:val="double" w:sz="4" w:space="0" w:color="auto"/>
              <w:bottom w:val="double" w:sz="4" w:space="0" w:color="auto"/>
              <w:right w:val="double" w:sz="4" w:space="0" w:color="auto"/>
            </w:tcBorders>
            <w:shd w:val="clear" w:color="auto" w:fill="C2D69B"/>
          </w:tcPr>
          <w:p w14:paraId="0FF079B0" w14:textId="77777777" w:rsidR="0079322F" w:rsidRDefault="0079322F" w:rsidP="0079322F">
            <w:pPr>
              <w:pStyle w:val="ListParagraph"/>
              <w:spacing w:after="0" w:line="240" w:lineRule="auto"/>
              <w:ind w:left="0"/>
              <w:jc w:val="both"/>
              <w:rPr>
                <w:i/>
                <w:szCs w:val="28"/>
              </w:rPr>
            </w:pPr>
            <w:r w:rsidRPr="00AA25C0">
              <w:rPr>
                <w:i/>
                <w:szCs w:val="28"/>
              </w:rPr>
              <w:t xml:space="preserve">Trong hoạt động TTDS, TTHC: </w:t>
            </w:r>
          </w:p>
          <w:p w14:paraId="17791A2D" w14:textId="77777777" w:rsidR="0079322F" w:rsidRPr="00AA25C0" w:rsidRDefault="0079322F" w:rsidP="0079322F">
            <w:pPr>
              <w:pStyle w:val="ListParagraph"/>
              <w:spacing w:after="0" w:line="240" w:lineRule="auto"/>
              <w:ind w:left="0"/>
              <w:jc w:val="both"/>
              <w:rPr>
                <w:b/>
                <w:szCs w:val="28"/>
              </w:rPr>
            </w:pPr>
            <w:r w:rsidRPr="00AA25C0">
              <w:rPr>
                <w:szCs w:val="28"/>
              </w:rPr>
              <w:t xml:space="preserve">Nhà nước không bồi thường thiệt hại xảy ra khi người thi hành công vụ áp dụng biện pháp khẩn cấp tạm thời theo đúng yêu cầu của người yêu cầu mà gây thiệt hại cho người bị áp dụng biện pháp khẩn cấp tạm thời hoặc cho người thứ ba. Người yêu cầu Tòa án áp dụng biện pháp khẩn cấp tạm thời không đúng mà gây thiệt hại cho người bị áp dụng hoặc cho người thứ ba thì phải bồi thường cho người bị thiệt hại theo quy định của pháp luật về TTDS. </w:t>
            </w:r>
          </w:p>
        </w:tc>
      </w:tr>
      <w:tr w:rsidR="0079322F" w:rsidRPr="00AA25C0" w14:paraId="234E87F7" w14:textId="77777777" w:rsidTr="0079322F">
        <w:tc>
          <w:tcPr>
            <w:tcW w:w="959" w:type="dxa"/>
            <w:vMerge/>
            <w:tcBorders>
              <w:left w:val="double" w:sz="4" w:space="0" w:color="auto"/>
              <w:bottom w:val="double" w:sz="4" w:space="0" w:color="auto"/>
              <w:right w:val="double" w:sz="4" w:space="0" w:color="auto"/>
            </w:tcBorders>
            <w:shd w:val="clear" w:color="auto" w:fill="C2D69B"/>
          </w:tcPr>
          <w:p w14:paraId="0F587231" w14:textId="77777777" w:rsidR="0079322F" w:rsidRPr="00AA25C0" w:rsidRDefault="0079322F" w:rsidP="0079322F">
            <w:pPr>
              <w:spacing w:after="0" w:line="312" w:lineRule="auto"/>
              <w:jc w:val="both"/>
              <w:rPr>
                <w:b/>
                <w:szCs w:val="28"/>
              </w:rPr>
            </w:pPr>
          </w:p>
        </w:tc>
        <w:tc>
          <w:tcPr>
            <w:tcW w:w="8331" w:type="dxa"/>
            <w:tcBorders>
              <w:top w:val="double" w:sz="4" w:space="0" w:color="auto"/>
              <w:left w:val="double" w:sz="4" w:space="0" w:color="auto"/>
              <w:bottom w:val="double" w:sz="4" w:space="0" w:color="auto"/>
              <w:right w:val="double" w:sz="4" w:space="0" w:color="auto"/>
            </w:tcBorders>
            <w:shd w:val="clear" w:color="auto" w:fill="C2D69B"/>
          </w:tcPr>
          <w:p w14:paraId="4F2175BA" w14:textId="77777777" w:rsidR="0079322F" w:rsidRDefault="0079322F" w:rsidP="0079322F">
            <w:pPr>
              <w:pStyle w:val="ListParagraph"/>
              <w:spacing w:after="0" w:line="240" w:lineRule="auto"/>
              <w:ind w:left="0"/>
              <w:jc w:val="both"/>
              <w:rPr>
                <w:szCs w:val="28"/>
              </w:rPr>
            </w:pPr>
            <w:r w:rsidRPr="00AA25C0">
              <w:rPr>
                <w:i/>
                <w:szCs w:val="28"/>
              </w:rPr>
              <w:t>Trong hoạt động THADS:</w:t>
            </w:r>
            <w:r w:rsidRPr="00AA25C0">
              <w:rPr>
                <w:szCs w:val="28"/>
              </w:rPr>
              <w:t xml:space="preserve"> </w:t>
            </w:r>
          </w:p>
          <w:p w14:paraId="51AE35B0" w14:textId="77777777" w:rsidR="0079322F" w:rsidRPr="00AA25C0" w:rsidRDefault="0079322F" w:rsidP="0079322F">
            <w:pPr>
              <w:pStyle w:val="ListParagraph"/>
              <w:spacing w:after="0" w:line="240" w:lineRule="auto"/>
              <w:ind w:left="0"/>
              <w:jc w:val="both"/>
              <w:rPr>
                <w:i/>
                <w:szCs w:val="28"/>
              </w:rPr>
            </w:pPr>
            <w:r w:rsidRPr="00AA25C0">
              <w:rPr>
                <w:szCs w:val="28"/>
              </w:rPr>
              <w:t>Nhà nước không bồi thường thiệt hại xảy ra khi người thi hành công vụ áp dụng biện pháp bảo đảm thi hành án theo đúng yêu cầu của đương sự mà gây thiệt hại. Người yêu cầu chấp hành viên áp dụng biện pháp bảo đảm không đúng mà gây thiệt hại cho người bị áp dụng hoặc cho người thứ ba thì phải bồi thường cho người bị thiệt hại theo quy định của pháp luật về THADS.</w:t>
            </w:r>
          </w:p>
        </w:tc>
      </w:tr>
    </w:tbl>
    <w:p w14:paraId="16C2DF35" w14:textId="77777777" w:rsidR="0079322F" w:rsidRDefault="0079322F" w:rsidP="0079322F">
      <w:pPr>
        <w:spacing w:before="120" w:after="120" w:line="240" w:lineRule="auto"/>
        <w:ind w:firstLine="720"/>
        <w:jc w:val="both"/>
        <w:rPr>
          <w:b/>
          <w:szCs w:val="28"/>
        </w:rPr>
      </w:pPr>
      <w:r>
        <w:rPr>
          <w:noProof/>
        </w:rPr>
        <mc:AlternateContent>
          <mc:Choice Requires="wps">
            <w:drawing>
              <wp:anchor distT="0" distB="0" distL="114300" distR="114300" simplePos="0" relativeHeight="251702272" behindDoc="0" locked="0" layoutInCell="1" allowOverlap="1" wp14:anchorId="135E6C4D" wp14:editId="286D8F2E">
                <wp:simplePos x="0" y="0"/>
                <wp:positionH relativeFrom="column">
                  <wp:posOffset>62865</wp:posOffset>
                </wp:positionH>
                <wp:positionV relativeFrom="paragraph">
                  <wp:posOffset>170180</wp:posOffset>
                </wp:positionV>
                <wp:extent cx="5819775" cy="561975"/>
                <wp:effectExtent l="95250" t="114300" r="123825" b="142875"/>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561975"/>
                        </a:xfrm>
                        <a:prstGeom prst="rect">
                          <a:avLst/>
                        </a:prstGeom>
                        <a:solidFill>
                          <a:srgbClr val="9BBB59">
                            <a:lumMod val="50000"/>
                          </a:srgbClr>
                        </a:solidFill>
                        <a:ln w="25400" cap="flat" cmpd="sng" algn="ctr">
                          <a:solidFill>
                            <a:srgbClr val="4F81BD">
                              <a:shade val="50000"/>
                            </a:srgbClr>
                          </a:solidFill>
                          <a:prstDash val="solid"/>
                        </a:ln>
                        <a:effectLst>
                          <a:glow rad="101600">
                            <a:srgbClr val="9BBB59">
                              <a:lumMod val="75000"/>
                              <a:alpha val="60000"/>
                            </a:srgbClr>
                          </a:glow>
                        </a:effectLst>
                      </wps:spPr>
                      <wps:txbx>
                        <w:txbxContent>
                          <w:p w14:paraId="2A24CA5C" w14:textId="77777777" w:rsidR="003863EC" w:rsidRPr="00A14A11" w:rsidRDefault="003863EC" w:rsidP="0079322F">
                            <w:pPr>
                              <w:pStyle w:val="ListParagraph"/>
                              <w:numPr>
                                <w:ilvl w:val="0"/>
                                <w:numId w:val="19"/>
                              </w:numPr>
                              <w:spacing w:before="120" w:after="120" w:line="240" w:lineRule="auto"/>
                              <w:jc w:val="both"/>
                              <w:rPr>
                                <w:szCs w:val="28"/>
                              </w:rPr>
                            </w:pPr>
                            <w:r>
                              <w:rPr>
                                <w:b/>
                                <w:szCs w:val="28"/>
                              </w:rPr>
                              <w:t xml:space="preserve">Xử lý </w:t>
                            </w:r>
                            <w:r w:rsidRPr="001E260F">
                              <w:rPr>
                                <w:b/>
                                <w:szCs w:val="28"/>
                              </w:rPr>
                              <w:t>hồ sơ YCBT</w:t>
                            </w:r>
                          </w:p>
                          <w:p w14:paraId="6074009D" w14:textId="77777777" w:rsidR="003863EC" w:rsidRDefault="003863EC" w:rsidP="007932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9" o:spid="_x0000_s1045" style="position:absolute;left:0;text-align:left;margin-left:4.95pt;margin-top:13.4pt;width:458.25pt;height:4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" fillcolor="#4f6228" strokecolor="#385d8a" strokeweight="2pt">
                <v:path arrowok="t"/>
                <v:textbox>
                  <w:txbxContent>
                    <w:p w:rsidR="003863EC" w:rsidRPr="00A14A11" w:rsidRDefault="003863EC" w:rsidP="0079322F">
                      <w:pPr>
                        <w:pStyle w:val="ListParagraph"/>
                        <w:numPr>
                          <w:ilvl w:val="0"/>
                          <w:numId w:val="19"/>
                        </w:numPr>
                        <w:spacing w:before="120" w:after="120" w:line="240" w:lineRule="auto"/>
                        <w:jc w:val="both"/>
                        <w:rPr>
                          <w:szCs w:val="28"/>
                        </w:rPr>
                      </w:pPr>
                      <w:r>
                        <w:rPr>
                          <w:b/>
                          <w:szCs w:val="28"/>
                        </w:rPr>
                        <w:t xml:space="preserve">Xử lý </w:t>
                      </w:r>
                      <w:r w:rsidRPr="001E260F">
                        <w:rPr>
                          <w:b/>
                          <w:szCs w:val="28"/>
                        </w:rPr>
                        <w:t>hồ sơ YCBT</w:t>
                      </w:r>
                    </w:p>
                    <w:p w:rsidR="003863EC" w:rsidRDefault="003863EC" w:rsidP="0079322F">
                      <w:pPr>
                        <w:jc w:val="center"/>
                      </w:pPr>
                    </w:p>
                  </w:txbxContent>
                </v:textbox>
              </v:rect>
            </w:pict>
          </mc:Fallback>
        </mc:AlternateContent>
      </w:r>
    </w:p>
    <w:p w14:paraId="4CF9AAE0" w14:textId="77777777" w:rsidR="0079322F" w:rsidRDefault="0079322F" w:rsidP="0079322F">
      <w:pPr>
        <w:spacing w:before="120" w:after="120" w:line="240" w:lineRule="auto"/>
        <w:ind w:firstLine="720"/>
        <w:jc w:val="both"/>
        <w:rPr>
          <w:b/>
          <w:szCs w:val="28"/>
        </w:rPr>
      </w:pPr>
    </w:p>
    <w:p w14:paraId="211D3D2D" w14:textId="77777777" w:rsidR="0079322F" w:rsidRDefault="0079322F" w:rsidP="0079322F">
      <w:pPr>
        <w:spacing w:before="120" w:after="120" w:line="240" w:lineRule="auto"/>
        <w:ind w:firstLine="720"/>
        <w:jc w:val="both"/>
        <w:rPr>
          <w:b/>
          <w:szCs w:val="28"/>
        </w:rPr>
      </w:pPr>
    </w:p>
    <w:p w14:paraId="79C0AD1A" w14:textId="77777777" w:rsidR="0079322F" w:rsidRPr="009A02AC" w:rsidRDefault="0079322F" w:rsidP="0079322F">
      <w:pPr>
        <w:spacing w:before="120" w:after="120" w:line="240" w:lineRule="auto"/>
        <w:ind w:firstLine="567"/>
        <w:jc w:val="both"/>
        <w:rPr>
          <w:szCs w:val="28"/>
        </w:rPr>
      </w:pPr>
      <w:r w:rsidRPr="009A02AC">
        <w:rPr>
          <w:szCs w:val="28"/>
        </w:rPr>
        <w:t>Trên cơ sở kết quả kiểm hồ sơ YCBT, cơ quan tiếp nhận hồ sơ YCBT thực hiện một trong các thao tác nghiệp vụ sau:</w:t>
      </w:r>
    </w:p>
    <w:p w14:paraId="6FBDC2C4" w14:textId="77777777" w:rsidR="0079322F" w:rsidRDefault="0079322F" w:rsidP="0079322F">
      <w:pPr>
        <w:pStyle w:val="dandong"/>
        <w:spacing w:before="120" w:after="120" w:line="240" w:lineRule="auto"/>
        <w:rPr>
          <w:color w:val="auto"/>
          <w:sz w:val="28"/>
          <w:szCs w:val="28"/>
          <w:lang w:val="en-US"/>
        </w:rPr>
      </w:pPr>
      <w:r w:rsidRPr="00AA25C0">
        <w:rPr>
          <w:noProof/>
          <w:color w:val="auto"/>
          <w:sz w:val="28"/>
          <w:szCs w:val="28"/>
          <w:shd w:val="clear" w:color="auto" w:fill="C2D69B"/>
          <w:lang w:val="en-US" w:eastAsia="en-US"/>
        </w:rPr>
        <w:lastRenderedPageBreak/>
        <w:drawing>
          <wp:inline distT="0" distB="0" distL="0" distR="0" wp14:anchorId="0E1A9CF3" wp14:editId="2E03C376">
            <wp:extent cx="5509895" cy="4111625"/>
            <wp:effectExtent l="0" t="0" r="14605" b="0"/>
            <wp:docPr id="38" name="Diagram 3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DE5D103" w14:textId="77777777" w:rsidR="0079322F" w:rsidRDefault="0079322F" w:rsidP="0079322F">
      <w:pPr>
        <w:spacing w:before="120" w:after="120" w:line="240" w:lineRule="auto"/>
        <w:ind w:firstLine="720"/>
        <w:jc w:val="both"/>
        <w:outlineLvl w:val="1"/>
        <w:rPr>
          <w:b/>
          <w:szCs w:val="28"/>
        </w:rPr>
      </w:pPr>
      <w:r w:rsidRPr="0079322F">
        <w:rPr>
          <w:b/>
          <w:szCs w:val="28"/>
        </w:rPr>
        <w:t>1.3. Thụ</w:t>
      </w:r>
      <w:r w:rsidRPr="001A664E">
        <w:rPr>
          <w:b/>
          <w:szCs w:val="28"/>
        </w:rPr>
        <w:t xml:space="preserve"> lý hoặc không thụ lý hồ sơ yêu câu bồi thường</w:t>
      </w:r>
    </w:p>
    <w:tbl>
      <w:tblPr>
        <w:tblW w:w="92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2405"/>
        <w:gridCol w:w="78"/>
        <w:gridCol w:w="6579"/>
        <w:gridCol w:w="115"/>
      </w:tblGrid>
      <w:tr w:rsidR="0079322F" w:rsidRPr="00386749" w14:paraId="3C549E95" w14:textId="77777777" w:rsidTr="0079322F">
        <w:trPr>
          <w:gridBefore w:val="1"/>
          <w:gridAfter w:val="1"/>
          <w:wBefore w:w="113" w:type="dxa"/>
          <w:wAfter w:w="115" w:type="dxa"/>
        </w:trPr>
        <w:tc>
          <w:tcPr>
            <w:tcW w:w="2483" w:type="dxa"/>
            <w:gridSpan w:val="2"/>
            <w:shd w:val="clear" w:color="auto" w:fill="548DD4"/>
          </w:tcPr>
          <w:p w14:paraId="54904B03" w14:textId="77777777" w:rsidR="0079322F" w:rsidRPr="00386749" w:rsidRDefault="0079322F" w:rsidP="0079322F">
            <w:pPr>
              <w:spacing w:before="120" w:after="120" w:line="240" w:lineRule="auto"/>
              <w:jc w:val="both"/>
              <w:rPr>
                <w:b/>
                <w:szCs w:val="28"/>
              </w:rPr>
            </w:pPr>
            <w:r w:rsidRPr="00386749">
              <w:rPr>
                <w:b/>
                <w:szCs w:val="28"/>
              </w:rPr>
              <w:t>Chỉ dẫn áp dụng pháp luật:</w:t>
            </w:r>
          </w:p>
        </w:tc>
        <w:tc>
          <w:tcPr>
            <w:tcW w:w="6579" w:type="dxa"/>
            <w:shd w:val="clear" w:color="auto" w:fill="C6D9F1"/>
          </w:tcPr>
          <w:p w14:paraId="3E9A93A6" w14:textId="77777777" w:rsidR="0079322F" w:rsidRDefault="0079322F" w:rsidP="0079322F">
            <w:pPr>
              <w:spacing w:before="120" w:after="120" w:line="240" w:lineRule="auto"/>
              <w:jc w:val="both"/>
              <w:rPr>
                <w:szCs w:val="28"/>
              </w:rPr>
            </w:pPr>
            <w:r w:rsidRPr="00AA25C0">
              <w:rPr>
                <w:b/>
                <w:szCs w:val="28"/>
              </w:rPr>
              <w:t xml:space="preserve">- </w:t>
            </w:r>
            <w:r w:rsidRPr="00AA25C0">
              <w:rPr>
                <w:szCs w:val="28"/>
                <w:lang w:val="vi-VN"/>
              </w:rPr>
              <w:t>Trường hợp không thụ lý</w:t>
            </w:r>
            <w:r w:rsidRPr="00AA25C0">
              <w:rPr>
                <w:szCs w:val="28"/>
              </w:rPr>
              <w:t xml:space="preserve"> hồ sơ</w:t>
            </w:r>
            <w:r w:rsidRPr="00AA25C0">
              <w:rPr>
                <w:szCs w:val="28"/>
                <w:lang w:val="vi-VN"/>
              </w:rPr>
              <w:t xml:space="preserve"> </w:t>
            </w:r>
            <w:r w:rsidRPr="00AA25C0">
              <w:rPr>
                <w:szCs w:val="28"/>
              </w:rPr>
              <w:t>YCBT:</w:t>
            </w:r>
            <w:r>
              <w:rPr>
                <w:szCs w:val="28"/>
              </w:rPr>
              <w:t xml:space="preserve"> </w:t>
            </w:r>
            <w:r w:rsidRPr="00AA25C0">
              <w:rPr>
                <w:szCs w:val="28"/>
                <w:lang w:val="vi-VN"/>
              </w:rPr>
              <w:t>Khoản 2 Điều 43 Luật TNBTCNN năm 2017</w:t>
            </w:r>
            <w:r w:rsidRPr="00AA25C0">
              <w:rPr>
                <w:szCs w:val="28"/>
              </w:rPr>
              <w:t>; Mẫu số 03/BTNN của Thông tư số</w:t>
            </w:r>
            <w:r>
              <w:rPr>
                <w:szCs w:val="28"/>
              </w:rPr>
              <w:t xml:space="preserve"> 04/2018/TT-BTP</w:t>
            </w:r>
            <w:r w:rsidRPr="00AA25C0">
              <w:rPr>
                <w:szCs w:val="28"/>
              </w:rPr>
              <w:t>.</w:t>
            </w:r>
          </w:p>
          <w:p w14:paraId="4B1F0DD0" w14:textId="77777777" w:rsidR="0079322F" w:rsidRDefault="0079322F" w:rsidP="0079322F">
            <w:pPr>
              <w:spacing w:before="120" w:after="120" w:line="240" w:lineRule="auto"/>
              <w:jc w:val="both"/>
              <w:rPr>
                <w:szCs w:val="28"/>
              </w:rPr>
            </w:pPr>
            <w:r w:rsidRPr="00AA25C0">
              <w:rPr>
                <w:szCs w:val="28"/>
              </w:rPr>
              <w:t>- Trường hợp thụ lý hồ sơ YCBT:</w:t>
            </w:r>
            <w:r>
              <w:rPr>
                <w:szCs w:val="28"/>
              </w:rPr>
              <w:t xml:space="preserve"> </w:t>
            </w:r>
            <w:r w:rsidRPr="00AA25C0">
              <w:rPr>
                <w:szCs w:val="28"/>
              </w:rPr>
              <w:t>K</w:t>
            </w:r>
            <w:r w:rsidRPr="00AA25C0">
              <w:rPr>
                <w:szCs w:val="28"/>
                <w:lang w:val="vi-VN"/>
              </w:rPr>
              <w:t xml:space="preserve">hoản </w:t>
            </w:r>
            <w:r w:rsidRPr="00AA25C0">
              <w:rPr>
                <w:szCs w:val="28"/>
              </w:rPr>
              <w:t xml:space="preserve">1, 4 </w:t>
            </w:r>
            <w:r w:rsidRPr="00AA25C0">
              <w:rPr>
                <w:szCs w:val="28"/>
                <w:lang w:val="vi-VN"/>
              </w:rPr>
              <w:t>Điều 43 Luật TNBTCNN năm 2017</w:t>
            </w:r>
            <w:r w:rsidRPr="00AA25C0">
              <w:rPr>
                <w:szCs w:val="28"/>
              </w:rPr>
              <w:t>; Mẫu số 03/BTNN của Thông tư số 04/2018/TT-BTP.</w:t>
            </w:r>
          </w:p>
          <w:p w14:paraId="0161BB7C" w14:textId="77777777" w:rsidR="0079322F" w:rsidRDefault="0079322F" w:rsidP="0079322F">
            <w:pPr>
              <w:spacing w:before="120" w:after="120" w:line="240" w:lineRule="auto"/>
              <w:jc w:val="both"/>
              <w:rPr>
                <w:szCs w:val="28"/>
              </w:rPr>
            </w:pPr>
            <w:r w:rsidRPr="00AA25C0">
              <w:rPr>
                <w:szCs w:val="28"/>
              </w:rPr>
              <w:t>- Xử lý việc giải quyết YCBT trong một số trường hợp đặc biệt:</w:t>
            </w:r>
          </w:p>
          <w:p w14:paraId="1D622C23" w14:textId="77777777" w:rsidR="0079322F" w:rsidRDefault="0079322F" w:rsidP="0079322F">
            <w:pPr>
              <w:spacing w:before="120" w:after="120" w:line="240" w:lineRule="auto"/>
              <w:jc w:val="both"/>
              <w:rPr>
                <w:szCs w:val="28"/>
              </w:rPr>
            </w:pPr>
            <w:r w:rsidRPr="00AA25C0">
              <w:rPr>
                <w:i/>
                <w:spacing w:val="-6"/>
                <w:szCs w:val="28"/>
              </w:rPr>
              <w:t xml:space="preserve">+ Trường hợp đã thụ lý hồ sơ YCBT mà có một trong các căn cứ </w:t>
            </w:r>
            <w:r>
              <w:rPr>
                <w:i/>
                <w:spacing w:val="-6"/>
                <w:szCs w:val="28"/>
              </w:rPr>
              <w:t xml:space="preserve">quy định về </w:t>
            </w:r>
            <w:r w:rsidRPr="00AA25C0">
              <w:rPr>
                <w:i/>
                <w:spacing w:val="-6"/>
                <w:szCs w:val="28"/>
              </w:rPr>
              <w:t>việc không thụ lý hồ sơ YCBT thì cơ quan GQBT dừng việc giải quyết, xóa tên vụ việc trong sổ thụ lý và trả lại hồ sơ cho người YCBT:</w:t>
            </w:r>
            <w:r>
              <w:rPr>
                <w:spacing w:val="-6"/>
                <w:szCs w:val="28"/>
              </w:rPr>
              <w:t xml:space="preserve"> </w:t>
            </w:r>
            <w:r w:rsidRPr="00AA25C0">
              <w:rPr>
                <w:szCs w:val="28"/>
                <w:lang w:val="vi-VN"/>
              </w:rPr>
              <w:t xml:space="preserve">Khoản </w:t>
            </w:r>
            <w:r w:rsidRPr="00AA25C0">
              <w:rPr>
                <w:szCs w:val="28"/>
              </w:rPr>
              <w:t>4</w:t>
            </w:r>
            <w:r w:rsidRPr="00AA25C0">
              <w:rPr>
                <w:szCs w:val="28"/>
                <w:lang w:val="vi-VN"/>
              </w:rPr>
              <w:t xml:space="preserve"> Điều 43 Luật TNBTCNN năm 2017</w:t>
            </w:r>
            <w:r w:rsidRPr="00AA25C0">
              <w:rPr>
                <w:szCs w:val="28"/>
              </w:rPr>
              <w:t>; Mẫu số 04/BTNN của Thông tư số 04/2018/TT-BTP.</w:t>
            </w:r>
          </w:p>
          <w:p w14:paraId="5A43F502" w14:textId="77777777" w:rsidR="0079322F" w:rsidRDefault="0079322F" w:rsidP="0079322F">
            <w:pPr>
              <w:spacing w:before="120" w:after="120" w:line="240" w:lineRule="auto"/>
              <w:jc w:val="both"/>
              <w:rPr>
                <w:szCs w:val="28"/>
              </w:rPr>
            </w:pPr>
            <w:r>
              <w:rPr>
                <w:szCs w:val="28"/>
              </w:rPr>
              <w:t xml:space="preserve">+ </w:t>
            </w:r>
            <w:r w:rsidRPr="00AA25C0">
              <w:rPr>
                <w:i/>
                <w:szCs w:val="28"/>
              </w:rPr>
              <w:t>+ Trường hợp người bị thiệt hại chỉ yêu cầu phục hồi danh dự thì không ra quyết định GQBT:</w:t>
            </w:r>
            <w:r>
              <w:rPr>
                <w:szCs w:val="28"/>
              </w:rPr>
              <w:t xml:space="preserve"> </w:t>
            </w:r>
            <w:r w:rsidRPr="00AA25C0">
              <w:rPr>
                <w:szCs w:val="28"/>
              </w:rPr>
              <w:t>Khoản 5 Điều 43 Luật TNBTCNN.</w:t>
            </w:r>
          </w:p>
          <w:p w14:paraId="7C1B3F34" w14:textId="77777777" w:rsidR="0079322F" w:rsidRPr="00386749" w:rsidRDefault="0079322F" w:rsidP="0079322F">
            <w:pPr>
              <w:spacing w:after="0" w:line="312" w:lineRule="auto"/>
              <w:jc w:val="both"/>
              <w:rPr>
                <w:szCs w:val="28"/>
              </w:rPr>
            </w:pPr>
            <w:r w:rsidRPr="00AA25C0">
              <w:rPr>
                <w:szCs w:val="28"/>
              </w:rPr>
              <w:lastRenderedPageBreak/>
              <w:t>- Trách nhiệm của Sở Tư pháp trong việc thụ lý hồ sơ YCBT:</w:t>
            </w:r>
            <w:r w:rsidRPr="00AA25C0">
              <w:rPr>
                <w:spacing w:val="-4"/>
                <w:szCs w:val="28"/>
              </w:rPr>
              <w:t xml:space="preserve"> </w:t>
            </w:r>
            <w:r w:rsidRPr="00AA25C0">
              <w:rPr>
                <w:spacing w:val="-6"/>
                <w:szCs w:val="28"/>
                <w:lang w:val="vi-VN"/>
              </w:rPr>
              <w:t xml:space="preserve">Khoản </w:t>
            </w:r>
            <w:r w:rsidRPr="00AA25C0">
              <w:rPr>
                <w:spacing w:val="-6"/>
                <w:szCs w:val="28"/>
              </w:rPr>
              <w:t>4</w:t>
            </w:r>
            <w:r w:rsidRPr="00AA25C0">
              <w:rPr>
                <w:spacing w:val="-6"/>
                <w:szCs w:val="28"/>
                <w:lang w:val="vi-VN"/>
              </w:rPr>
              <w:t xml:space="preserve"> Điều 4</w:t>
            </w:r>
            <w:r w:rsidRPr="00AA25C0">
              <w:rPr>
                <w:spacing w:val="-6"/>
                <w:szCs w:val="28"/>
              </w:rPr>
              <w:t>1</w:t>
            </w:r>
            <w:r w:rsidRPr="00AA25C0">
              <w:rPr>
                <w:spacing w:val="-6"/>
                <w:szCs w:val="28"/>
                <w:lang w:val="vi-VN"/>
              </w:rPr>
              <w:t xml:space="preserve"> Luật TNBTCNN năm 2017</w:t>
            </w:r>
            <w:r w:rsidRPr="00AA25C0">
              <w:rPr>
                <w:spacing w:val="-6"/>
                <w:szCs w:val="28"/>
              </w:rPr>
              <w:t xml:space="preserve">; </w:t>
            </w:r>
            <w:r w:rsidRPr="00AA25C0">
              <w:rPr>
                <w:spacing w:val="-6"/>
                <w:szCs w:val="28"/>
                <w:lang w:val="vi-VN"/>
              </w:rPr>
              <w:t xml:space="preserve">Điều </w:t>
            </w:r>
            <w:r w:rsidRPr="00AA25C0">
              <w:rPr>
                <w:spacing w:val="-6"/>
                <w:szCs w:val="28"/>
              </w:rPr>
              <w:t>1</w:t>
            </w:r>
            <w:r w:rsidRPr="00AA25C0">
              <w:rPr>
                <w:spacing w:val="-6"/>
                <w:szCs w:val="28"/>
                <w:lang w:val="vi-VN"/>
              </w:rPr>
              <w:t>3</w:t>
            </w:r>
            <w:r w:rsidRPr="00AA25C0">
              <w:rPr>
                <w:spacing w:val="-6"/>
                <w:szCs w:val="28"/>
              </w:rPr>
              <w:t xml:space="preserve">, </w:t>
            </w:r>
            <w:r w:rsidRPr="00AA25C0">
              <w:rPr>
                <w:spacing w:val="-6"/>
                <w:szCs w:val="28"/>
                <w:lang w:val="vi-VN"/>
              </w:rPr>
              <w:t>Điều 33 Nghị định số 68/2018/NĐ-CP</w:t>
            </w:r>
            <w:r w:rsidRPr="00AA25C0">
              <w:rPr>
                <w:spacing w:val="-6"/>
                <w:szCs w:val="28"/>
              </w:rPr>
              <w:t>.</w:t>
            </w:r>
            <w:r w:rsidRPr="00AA25C0">
              <w:rPr>
                <w:spacing w:val="-6"/>
                <w:szCs w:val="28"/>
                <w:lang w:val="vi-VN"/>
              </w:rPr>
              <w:t xml:space="preserve">  </w:t>
            </w:r>
          </w:p>
        </w:tc>
      </w:tr>
      <w:tr w:rsidR="0079322F" w:rsidRPr="00AA25C0" w14:paraId="1EEA8819" w14:textId="77777777" w:rsidTr="0079322F">
        <w:trPr>
          <w:gridBefore w:val="1"/>
          <w:gridAfter w:val="1"/>
          <w:wBefore w:w="113" w:type="dxa"/>
          <w:wAfter w:w="115" w:type="dxa"/>
        </w:trPr>
        <w:tc>
          <w:tcPr>
            <w:tcW w:w="2483" w:type="dxa"/>
            <w:gridSpan w:val="2"/>
            <w:shd w:val="clear" w:color="auto" w:fill="548DD4"/>
          </w:tcPr>
          <w:p w14:paraId="15549B2A" w14:textId="77777777" w:rsidR="0079322F" w:rsidRPr="00386749" w:rsidRDefault="0079322F" w:rsidP="0079322F">
            <w:pPr>
              <w:spacing w:before="120" w:after="120" w:line="240" w:lineRule="auto"/>
              <w:jc w:val="both"/>
              <w:rPr>
                <w:b/>
                <w:szCs w:val="28"/>
              </w:rPr>
            </w:pPr>
            <w:r w:rsidRPr="00386749">
              <w:rPr>
                <w:b/>
                <w:szCs w:val="28"/>
              </w:rPr>
              <w:lastRenderedPageBreak/>
              <w:t>Cơ quan/người thực hiện:</w:t>
            </w:r>
          </w:p>
        </w:tc>
        <w:tc>
          <w:tcPr>
            <w:tcW w:w="6579" w:type="dxa"/>
            <w:shd w:val="clear" w:color="auto" w:fill="C6D9F1"/>
          </w:tcPr>
          <w:p w14:paraId="69D15659" w14:textId="77777777" w:rsidR="0079322F" w:rsidRPr="00AA25C0" w:rsidRDefault="0079322F" w:rsidP="0079322F">
            <w:pPr>
              <w:spacing w:before="120" w:after="120" w:line="240" w:lineRule="auto"/>
              <w:jc w:val="both"/>
              <w:rPr>
                <w:b/>
                <w:szCs w:val="28"/>
              </w:rPr>
            </w:pPr>
            <w:r w:rsidRPr="00AA25C0">
              <w:rPr>
                <w:szCs w:val="28"/>
              </w:rPr>
              <w:t>Cơ quan giải quyết bồi thường, Thủ trưởng cơ quan giải quyết bồi thường</w:t>
            </w:r>
          </w:p>
        </w:tc>
      </w:tr>
      <w:tr w:rsidR="0079322F" w:rsidRPr="00550120" w14:paraId="0D6AB15F" w14:textId="77777777" w:rsidTr="0079322F">
        <w:trPr>
          <w:gridBefore w:val="1"/>
          <w:gridAfter w:val="1"/>
          <w:wBefore w:w="113" w:type="dxa"/>
          <w:wAfter w:w="115" w:type="dxa"/>
        </w:trPr>
        <w:tc>
          <w:tcPr>
            <w:tcW w:w="2483" w:type="dxa"/>
            <w:gridSpan w:val="2"/>
            <w:shd w:val="clear" w:color="auto" w:fill="548DD4"/>
          </w:tcPr>
          <w:p w14:paraId="2673F2E9" w14:textId="77777777" w:rsidR="0079322F" w:rsidRPr="00386749" w:rsidRDefault="0079322F" w:rsidP="0079322F">
            <w:pPr>
              <w:spacing w:before="120" w:after="120" w:line="240" w:lineRule="auto"/>
              <w:jc w:val="both"/>
              <w:rPr>
                <w:b/>
                <w:szCs w:val="28"/>
              </w:rPr>
            </w:pPr>
            <w:r w:rsidRPr="00386749">
              <w:rPr>
                <w:b/>
                <w:szCs w:val="28"/>
              </w:rPr>
              <w:t>Nội dung thực hiện:</w:t>
            </w:r>
          </w:p>
        </w:tc>
        <w:tc>
          <w:tcPr>
            <w:tcW w:w="6579" w:type="dxa"/>
            <w:shd w:val="clear" w:color="auto" w:fill="C6D9F1"/>
          </w:tcPr>
          <w:p w14:paraId="493AA797" w14:textId="77777777" w:rsidR="0079322F" w:rsidRPr="00AA25C0" w:rsidRDefault="0079322F" w:rsidP="0079322F">
            <w:pPr>
              <w:pStyle w:val="ListParagraph"/>
              <w:numPr>
                <w:ilvl w:val="0"/>
                <w:numId w:val="27"/>
              </w:numPr>
              <w:spacing w:before="120" w:after="120" w:line="240" w:lineRule="auto"/>
              <w:jc w:val="both"/>
              <w:rPr>
                <w:szCs w:val="28"/>
              </w:rPr>
            </w:pPr>
            <w:r w:rsidRPr="00AA25C0">
              <w:rPr>
                <w:szCs w:val="28"/>
              </w:rPr>
              <w:t>Xác định có thụ lý hoặc không thụ lý YCBT;</w:t>
            </w:r>
          </w:p>
          <w:p w14:paraId="6A3C289D" w14:textId="77777777" w:rsidR="0079322F" w:rsidRDefault="0079322F" w:rsidP="0079322F">
            <w:pPr>
              <w:pStyle w:val="ListParagraph"/>
              <w:numPr>
                <w:ilvl w:val="0"/>
                <w:numId w:val="27"/>
              </w:numPr>
              <w:spacing w:before="120" w:after="120" w:line="240" w:lineRule="auto"/>
              <w:jc w:val="both"/>
              <w:rPr>
                <w:spacing w:val="-8"/>
                <w:szCs w:val="28"/>
              </w:rPr>
            </w:pPr>
            <w:r w:rsidRPr="00AA25C0">
              <w:rPr>
                <w:spacing w:val="-8"/>
                <w:szCs w:val="28"/>
              </w:rPr>
              <w:t>Ban hành thông báo về việc thụ lý hoặc không thụ lý hồ sơ YCBT;</w:t>
            </w:r>
          </w:p>
          <w:p w14:paraId="20EF0A4B" w14:textId="77777777" w:rsidR="0079322F" w:rsidRPr="00550120" w:rsidRDefault="0079322F" w:rsidP="0079322F">
            <w:pPr>
              <w:pStyle w:val="ListParagraph"/>
              <w:numPr>
                <w:ilvl w:val="0"/>
                <w:numId w:val="27"/>
              </w:numPr>
              <w:spacing w:before="120" w:after="120" w:line="240" w:lineRule="auto"/>
              <w:jc w:val="both"/>
              <w:rPr>
                <w:spacing w:val="-8"/>
                <w:szCs w:val="28"/>
              </w:rPr>
            </w:pPr>
            <w:r w:rsidRPr="00550120">
              <w:rPr>
                <w:szCs w:val="28"/>
              </w:rPr>
              <w:t>Vào sổ thụ lý trong trường hợp thụ lý hồ sơ YCBT</w:t>
            </w:r>
          </w:p>
        </w:tc>
      </w:tr>
      <w:tr w:rsidR="0079322F" w:rsidRPr="00AA25C0" w14:paraId="3B49C425" w14:textId="77777777" w:rsidTr="0079322F">
        <w:trPr>
          <w:gridBefore w:val="1"/>
          <w:gridAfter w:val="1"/>
          <w:wBefore w:w="113" w:type="dxa"/>
          <w:wAfter w:w="115" w:type="dxa"/>
        </w:trPr>
        <w:tc>
          <w:tcPr>
            <w:tcW w:w="2483" w:type="dxa"/>
            <w:gridSpan w:val="2"/>
            <w:shd w:val="clear" w:color="auto" w:fill="548DD4"/>
          </w:tcPr>
          <w:p w14:paraId="51233FFC" w14:textId="77777777" w:rsidR="0079322F" w:rsidRPr="00386749" w:rsidRDefault="0079322F" w:rsidP="0079322F">
            <w:pPr>
              <w:spacing w:before="120" w:after="120" w:line="240" w:lineRule="auto"/>
              <w:jc w:val="both"/>
              <w:rPr>
                <w:b/>
                <w:szCs w:val="28"/>
              </w:rPr>
            </w:pPr>
            <w:r w:rsidRPr="00386749">
              <w:rPr>
                <w:b/>
                <w:spacing w:val="-4"/>
                <w:szCs w:val="28"/>
              </w:rPr>
              <w:t>Thời gian thực hiện:</w:t>
            </w:r>
          </w:p>
        </w:tc>
        <w:tc>
          <w:tcPr>
            <w:tcW w:w="6579" w:type="dxa"/>
            <w:shd w:val="clear" w:color="auto" w:fill="C6D9F1"/>
          </w:tcPr>
          <w:p w14:paraId="505A8269" w14:textId="77777777" w:rsidR="0079322F" w:rsidRPr="00AA25C0" w:rsidRDefault="0079322F" w:rsidP="0079322F">
            <w:pPr>
              <w:spacing w:before="120" w:after="120" w:line="240" w:lineRule="auto"/>
              <w:jc w:val="both"/>
              <w:rPr>
                <w:b/>
                <w:szCs w:val="28"/>
              </w:rPr>
            </w:pPr>
            <w:r w:rsidRPr="00AA25C0">
              <w:rPr>
                <w:spacing w:val="-4"/>
                <w:szCs w:val="28"/>
              </w:rPr>
              <w:t>02 ngày làm việc kể từ ngày nhận được hồ sơ hợp lệ.</w:t>
            </w:r>
          </w:p>
        </w:tc>
      </w:tr>
      <w:tr w:rsidR="0079322F" w:rsidRPr="00AA25C0" w14:paraId="6AE48B02" w14:textId="77777777" w:rsidTr="0079322F">
        <w:tc>
          <w:tcPr>
            <w:tcW w:w="9290" w:type="dxa"/>
            <w:gridSpan w:val="5"/>
            <w:shd w:val="clear" w:color="auto" w:fill="76923C"/>
          </w:tcPr>
          <w:p w14:paraId="17F69CA8" w14:textId="77777777" w:rsidR="0079322F" w:rsidRPr="00AA25C0" w:rsidRDefault="0079322F" w:rsidP="0079322F">
            <w:pPr>
              <w:pStyle w:val="ListParagraph"/>
              <w:numPr>
                <w:ilvl w:val="0"/>
                <w:numId w:val="13"/>
              </w:numPr>
              <w:spacing w:before="120" w:after="120" w:line="240" w:lineRule="auto"/>
              <w:jc w:val="center"/>
              <w:rPr>
                <w:b/>
                <w:szCs w:val="28"/>
              </w:rPr>
            </w:pPr>
            <w:r w:rsidRPr="00AA25C0">
              <w:rPr>
                <w:b/>
                <w:szCs w:val="28"/>
              </w:rPr>
              <w:t>Trường hợp thụ lý hồ sơ YCBT</w:t>
            </w:r>
          </w:p>
        </w:tc>
      </w:tr>
      <w:tr w:rsidR="0079322F" w:rsidRPr="00AA25C0" w14:paraId="246E5E89" w14:textId="77777777" w:rsidTr="0079322F">
        <w:tc>
          <w:tcPr>
            <w:tcW w:w="2518" w:type="dxa"/>
            <w:gridSpan w:val="2"/>
            <w:shd w:val="clear" w:color="auto" w:fill="76923C"/>
          </w:tcPr>
          <w:p w14:paraId="5CB5AB7C" w14:textId="77777777" w:rsidR="0079322F" w:rsidRPr="00AA25C0" w:rsidRDefault="0079322F" w:rsidP="0079322F">
            <w:pPr>
              <w:spacing w:before="120" w:after="120" w:line="240" w:lineRule="auto"/>
              <w:jc w:val="both"/>
              <w:rPr>
                <w:b/>
                <w:szCs w:val="28"/>
              </w:rPr>
            </w:pPr>
            <w:r w:rsidRPr="00AA25C0">
              <w:rPr>
                <w:b/>
                <w:szCs w:val="28"/>
              </w:rPr>
              <w:t>Trường hợp thụ lý hồ sơ:</w:t>
            </w:r>
          </w:p>
        </w:tc>
        <w:tc>
          <w:tcPr>
            <w:tcW w:w="6772" w:type="dxa"/>
            <w:gridSpan w:val="3"/>
            <w:shd w:val="clear" w:color="auto" w:fill="D6E3BC"/>
          </w:tcPr>
          <w:p w14:paraId="40809348" w14:textId="77777777" w:rsidR="0079322F" w:rsidRPr="00AA25C0" w:rsidRDefault="0079322F" w:rsidP="0079322F">
            <w:pPr>
              <w:pStyle w:val="ListParagraph"/>
              <w:numPr>
                <w:ilvl w:val="0"/>
                <w:numId w:val="31"/>
              </w:numPr>
              <w:spacing w:after="80" w:line="240" w:lineRule="auto"/>
              <w:jc w:val="both"/>
              <w:rPr>
                <w:szCs w:val="28"/>
              </w:rPr>
            </w:pPr>
            <w:r w:rsidRPr="00AA25C0">
              <w:rPr>
                <w:szCs w:val="28"/>
              </w:rPr>
              <w:t>YCBT thuộc thẩm quyền giải quyết của mình;</w:t>
            </w:r>
            <w:bookmarkStart w:id="35" w:name="diem_b_2_43"/>
          </w:p>
          <w:p w14:paraId="1F9F05D4" w14:textId="77777777" w:rsidR="0079322F" w:rsidRPr="00AA25C0" w:rsidRDefault="0079322F" w:rsidP="0079322F">
            <w:pPr>
              <w:pStyle w:val="ListParagraph"/>
              <w:numPr>
                <w:ilvl w:val="0"/>
                <w:numId w:val="31"/>
              </w:numPr>
              <w:spacing w:after="80" w:line="240" w:lineRule="auto"/>
              <w:jc w:val="both"/>
              <w:rPr>
                <w:szCs w:val="28"/>
              </w:rPr>
            </w:pPr>
            <w:r w:rsidRPr="00AA25C0">
              <w:rPr>
                <w:szCs w:val="28"/>
              </w:rPr>
              <w:t>Còn thời hiệu YCBT;</w:t>
            </w:r>
            <w:bookmarkEnd w:id="35"/>
          </w:p>
          <w:p w14:paraId="32AF533C" w14:textId="77777777" w:rsidR="0079322F" w:rsidRPr="00AA25C0" w:rsidRDefault="0079322F" w:rsidP="0079322F">
            <w:pPr>
              <w:pStyle w:val="ListParagraph"/>
              <w:numPr>
                <w:ilvl w:val="0"/>
                <w:numId w:val="31"/>
              </w:numPr>
              <w:spacing w:after="80" w:line="240" w:lineRule="auto"/>
              <w:jc w:val="both"/>
              <w:rPr>
                <w:szCs w:val="28"/>
              </w:rPr>
            </w:pPr>
            <w:r w:rsidRPr="00AA25C0">
              <w:rPr>
                <w:szCs w:val="28"/>
              </w:rPr>
              <w:t>YCBT thuộc phạm vi TNBTCNN;</w:t>
            </w:r>
          </w:p>
          <w:p w14:paraId="0B18E7A3" w14:textId="77777777" w:rsidR="0079322F" w:rsidRPr="00AA25C0" w:rsidRDefault="0079322F" w:rsidP="0079322F">
            <w:pPr>
              <w:pStyle w:val="ListParagraph"/>
              <w:numPr>
                <w:ilvl w:val="0"/>
                <w:numId w:val="31"/>
              </w:numPr>
              <w:spacing w:after="80" w:line="240" w:lineRule="auto"/>
              <w:jc w:val="both"/>
              <w:rPr>
                <w:szCs w:val="28"/>
              </w:rPr>
            </w:pPr>
            <w:r w:rsidRPr="00AA25C0">
              <w:rPr>
                <w:szCs w:val="28"/>
              </w:rPr>
              <w:t>Người YCBT là người có quyền YCBT;</w:t>
            </w:r>
          </w:p>
          <w:p w14:paraId="557B0C97" w14:textId="77777777" w:rsidR="0079322F" w:rsidRDefault="0079322F" w:rsidP="0079322F">
            <w:pPr>
              <w:pStyle w:val="ListParagraph"/>
              <w:numPr>
                <w:ilvl w:val="0"/>
                <w:numId w:val="31"/>
              </w:numPr>
              <w:spacing w:after="80" w:line="240" w:lineRule="auto"/>
              <w:jc w:val="both"/>
              <w:rPr>
                <w:szCs w:val="28"/>
              </w:rPr>
            </w:pPr>
            <w:r w:rsidRPr="00AA25C0">
              <w:rPr>
                <w:szCs w:val="28"/>
              </w:rPr>
              <w:t>Vụ việc có đủ căn cứ xác định TNBTCNN;</w:t>
            </w:r>
          </w:p>
          <w:p w14:paraId="6C9ED56B" w14:textId="77777777" w:rsidR="0079322F" w:rsidRPr="00175221" w:rsidRDefault="0079322F" w:rsidP="0079322F">
            <w:pPr>
              <w:pStyle w:val="ListParagraph"/>
              <w:numPr>
                <w:ilvl w:val="0"/>
                <w:numId w:val="31"/>
              </w:numPr>
              <w:spacing w:after="80" w:line="240" w:lineRule="auto"/>
              <w:jc w:val="both"/>
              <w:rPr>
                <w:szCs w:val="28"/>
              </w:rPr>
            </w:pPr>
            <w:r w:rsidRPr="00175221">
              <w:rPr>
                <w:szCs w:val="28"/>
              </w:rPr>
              <w:t xml:space="preserve">Không thuộc các trường hợp không thụ lý hồ sơ YCBT quy định tại Khoản 2 Điều 43 Luật TNBTCNN năm 2017. </w:t>
            </w:r>
          </w:p>
        </w:tc>
      </w:tr>
      <w:tr w:rsidR="0079322F" w:rsidRPr="00AA25C0" w14:paraId="1280B460" w14:textId="77777777" w:rsidTr="0079322F">
        <w:tc>
          <w:tcPr>
            <w:tcW w:w="2518" w:type="dxa"/>
            <w:gridSpan w:val="2"/>
            <w:shd w:val="clear" w:color="auto" w:fill="76923C"/>
          </w:tcPr>
          <w:p w14:paraId="392D8091" w14:textId="77777777" w:rsidR="0079322F" w:rsidRPr="00AA25C0" w:rsidRDefault="0079322F" w:rsidP="0079322F">
            <w:pPr>
              <w:spacing w:before="120" w:after="120" w:line="240" w:lineRule="auto"/>
              <w:jc w:val="both"/>
              <w:rPr>
                <w:b/>
                <w:szCs w:val="28"/>
              </w:rPr>
            </w:pPr>
            <w:r w:rsidRPr="00AA25C0">
              <w:rPr>
                <w:b/>
                <w:szCs w:val="28"/>
              </w:rPr>
              <w:t>Nội dung công việc:</w:t>
            </w:r>
          </w:p>
        </w:tc>
        <w:tc>
          <w:tcPr>
            <w:tcW w:w="6772" w:type="dxa"/>
            <w:gridSpan w:val="3"/>
            <w:shd w:val="clear" w:color="auto" w:fill="D6E3BC"/>
          </w:tcPr>
          <w:p w14:paraId="21AA0981" w14:textId="77777777" w:rsidR="0079322F" w:rsidRPr="00AA25C0" w:rsidRDefault="0079322F" w:rsidP="0079322F">
            <w:pPr>
              <w:pStyle w:val="ListParagraph"/>
              <w:numPr>
                <w:ilvl w:val="0"/>
                <w:numId w:val="30"/>
              </w:numPr>
              <w:spacing w:after="80" w:line="240" w:lineRule="auto"/>
              <w:jc w:val="both"/>
              <w:rPr>
                <w:szCs w:val="28"/>
              </w:rPr>
            </w:pPr>
            <w:r w:rsidRPr="00AA25C0">
              <w:rPr>
                <w:szCs w:val="28"/>
              </w:rPr>
              <w:t>Thụ lý hồ sơ và</w:t>
            </w:r>
            <w:r w:rsidRPr="00AA25C0">
              <w:rPr>
                <w:szCs w:val="28"/>
                <w:lang w:val="vi-VN"/>
              </w:rPr>
              <w:t xml:space="preserve"> </w:t>
            </w:r>
            <w:r w:rsidRPr="00AA25C0">
              <w:rPr>
                <w:szCs w:val="28"/>
              </w:rPr>
              <w:t>ban hành Thông báo bằng văn bản cho người YCBT và cơ quan quản lý nhà nước về công tác bồi thường nhà nước tại địa phương (Sở Tư pháp) theo Mẫu số 03/BTNN của Thông tư số 04/2018/TT-BTP và phải vào Sổ thụ lý hồ sơ YCBT theo Mẫu số 05 của Thông tư số</w:t>
            </w:r>
            <w:r>
              <w:rPr>
                <w:szCs w:val="28"/>
              </w:rPr>
              <w:t xml:space="preserve"> 04</w:t>
            </w:r>
            <w:r w:rsidRPr="00AA25C0">
              <w:rPr>
                <w:szCs w:val="28"/>
              </w:rPr>
              <w:t xml:space="preserve">/2019/TT-BTP. </w:t>
            </w:r>
          </w:p>
          <w:p w14:paraId="133B50A4" w14:textId="77777777" w:rsidR="0079322F" w:rsidRPr="00AA25C0" w:rsidRDefault="0079322F" w:rsidP="0079322F">
            <w:pPr>
              <w:pStyle w:val="ListParagraph"/>
              <w:numPr>
                <w:ilvl w:val="0"/>
                <w:numId w:val="30"/>
              </w:numPr>
              <w:spacing w:after="80" w:line="240" w:lineRule="auto"/>
              <w:jc w:val="both"/>
              <w:rPr>
                <w:szCs w:val="28"/>
              </w:rPr>
            </w:pPr>
            <w:r w:rsidRPr="00AA25C0">
              <w:rPr>
                <w:szCs w:val="28"/>
              </w:rPr>
              <w:t>V</w:t>
            </w:r>
            <w:r w:rsidRPr="00AA25C0">
              <w:rPr>
                <w:szCs w:val="28"/>
                <w:lang w:val="vi-VN"/>
              </w:rPr>
              <w:t>ào sổ thụ lý</w:t>
            </w:r>
            <w:r w:rsidRPr="00AA25C0">
              <w:rPr>
                <w:szCs w:val="28"/>
              </w:rPr>
              <w:t>.</w:t>
            </w:r>
          </w:p>
          <w:p w14:paraId="65914E96" w14:textId="77777777" w:rsidR="0079322F" w:rsidRPr="00AA25C0" w:rsidRDefault="0079322F" w:rsidP="0079322F">
            <w:pPr>
              <w:spacing w:after="80" w:line="240" w:lineRule="auto"/>
              <w:jc w:val="both"/>
              <w:rPr>
                <w:b/>
                <w:szCs w:val="28"/>
              </w:rPr>
            </w:pPr>
            <w:r w:rsidRPr="00AA25C0">
              <w:rPr>
                <w:szCs w:val="28"/>
              </w:rPr>
              <w:t>Trường hợp đã thụ lý hồ sơ YCBT mà có một trong các căn cứ không thụ lý thì cơ quan đã tiếp nhận hồ sơ YCBT thông báo bằng văn bản dừng việc giải quyết yêu cầu bồi thường cho người YCBT và cơ quan quản lý nhà nước về công tác bồi thường nhà nước tại địa phương (Sở Tư pháp) theo Mẫu số 04/BTNN ban hành kèm theo Thông tư số 04/2018/TT-BTP, đồng thời xóa tên vụ việc trong Sổ thụ lý và trả lại hồ sơ cho người YCBT.</w:t>
            </w:r>
          </w:p>
        </w:tc>
      </w:tr>
    </w:tbl>
    <w:p w14:paraId="6E947F38" w14:textId="77777777" w:rsidR="0079322F" w:rsidRDefault="0079322F" w:rsidP="0079322F">
      <w:pPr>
        <w:spacing w:before="120" w:after="120" w:line="240" w:lineRule="auto"/>
        <w:ind w:firstLine="720"/>
        <w:jc w:val="both"/>
        <w:rPr>
          <w:b/>
          <w:sz w:val="10"/>
          <w:szCs w:val="28"/>
        </w:rPr>
      </w:pPr>
    </w:p>
    <w:p w14:paraId="51E177F6" w14:textId="77777777" w:rsidR="0079322F" w:rsidRPr="00087EE5" w:rsidRDefault="0079322F" w:rsidP="0079322F">
      <w:pPr>
        <w:spacing w:before="120" w:after="120" w:line="240" w:lineRule="auto"/>
        <w:ind w:firstLine="720"/>
        <w:jc w:val="both"/>
        <w:rPr>
          <w:b/>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6595"/>
      </w:tblGrid>
      <w:tr w:rsidR="0079322F" w:rsidRPr="00AA25C0" w14:paraId="653B2C68" w14:textId="77777777" w:rsidTr="0079322F">
        <w:tc>
          <w:tcPr>
            <w:tcW w:w="9290" w:type="dxa"/>
            <w:gridSpan w:val="2"/>
            <w:shd w:val="clear" w:color="auto" w:fill="76923C"/>
          </w:tcPr>
          <w:p w14:paraId="51C3F281" w14:textId="77777777" w:rsidR="0079322F" w:rsidRPr="00AA25C0" w:rsidRDefault="0079322F" w:rsidP="0079322F">
            <w:pPr>
              <w:pStyle w:val="ListParagraph"/>
              <w:numPr>
                <w:ilvl w:val="0"/>
                <w:numId w:val="13"/>
              </w:numPr>
              <w:spacing w:before="120" w:after="120" w:line="240" w:lineRule="auto"/>
              <w:jc w:val="center"/>
              <w:rPr>
                <w:b/>
                <w:szCs w:val="28"/>
              </w:rPr>
            </w:pPr>
            <w:r w:rsidRPr="00AA25C0">
              <w:rPr>
                <w:b/>
                <w:szCs w:val="28"/>
              </w:rPr>
              <w:t>Trường hợp không thụ lý hồ sơ YCBT</w:t>
            </w:r>
          </w:p>
        </w:tc>
      </w:tr>
      <w:tr w:rsidR="0079322F" w:rsidRPr="00AA25C0" w14:paraId="16F3B948" w14:textId="77777777" w:rsidTr="0079322F">
        <w:tc>
          <w:tcPr>
            <w:tcW w:w="2518" w:type="dxa"/>
            <w:shd w:val="clear" w:color="auto" w:fill="76923C"/>
          </w:tcPr>
          <w:p w14:paraId="2A23810D" w14:textId="77777777" w:rsidR="0079322F" w:rsidRPr="00AA25C0" w:rsidRDefault="0079322F" w:rsidP="0079322F">
            <w:pPr>
              <w:spacing w:before="120" w:after="120" w:line="240" w:lineRule="auto"/>
              <w:jc w:val="both"/>
              <w:rPr>
                <w:b/>
                <w:szCs w:val="28"/>
              </w:rPr>
            </w:pPr>
            <w:r w:rsidRPr="00AA25C0">
              <w:rPr>
                <w:b/>
                <w:szCs w:val="28"/>
              </w:rPr>
              <w:lastRenderedPageBreak/>
              <w:t>Trường hợp không thụ lý hồ sơ:</w:t>
            </w:r>
          </w:p>
        </w:tc>
        <w:tc>
          <w:tcPr>
            <w:tcW w:w="6772" w:type="dxa"/>
            <w:shd w:val="clear" w:color="auto" w:fill="D6E3BC"/>
          </w:tcPr>
          <w:p w14:paraId="2F1A9F73" w14:textId="77777777" w:rsidR="0079322F" w:rsidRPr="00AA25C0" w:rsidRDefault="0079322F" w:rsidP="0079322F">
            <w:pPr>
              <w:pStyle w:val="ListParagraph"/>
              <w:numPr>
                <w:ilvl w:val="0"/>
                <w:numId w:val="28"/>
              </w:numPr>
              <w:spacing w:before="120" w:after="120" w:line="240" w:lineRule="auto"/>
              <w:jc w:val="both"/>
              <w:rPr>
                <w:szCs w:val="28"/>
              </w:rPr>
            </w:pPr>
            <w:r w:rsidRPr="00AA25C0">
              <w:rPr>
                <w:szCs w:val="28"/>
              </w:rPr>
              <w:t>YCBT không thuộc thẩm quyền giải quyết của mình;</w:t>
            </w:r>
          </w:p>
          <w:p w14:paraId="2B63BC72" w14:textId="77777777" w:rsidR="0079322F" w:rsidRPr="00AA25C0" w:rsidRDefault="0079322F" w:rsidP="0079322F">
            <w:pPr>
              <w:pStyle w:val="ListParagraph"/>
              <w:numPr>
                <w:ilvl w:val="0"/>
                <w:numId w:val="28"/>
              </w:numPr>
              <w:spacing w:before="120" w:after="120" w:line="240" w:lineRule="auto"/>
              <w:jc w:val="both"/>
              <w:rPr>
                <w:szCs w:val="28"/>
              </w:rPr>
            </w:pPr>
            <w:r w:rsidRPr="00AA25C0">
              <w:rPr>
                <w:szCs w:val="28"/>
                <w:lang w:val="vi-VN"/>
              </w:rPr>
              <w:t>Thời hiệu YCBT đã hết;</w:t>
            </w:r>
          </w:p>
          <w:p w14:paraId="2C4127B3" w14:textId="77777777" w:rsidR="0079322F" w:rsidRPr="00AA25C0" w:rsidRDefault="0079322F" w:rsidP="0079322F">
            <w:pPr>
              <w:pStyle w:val="ListParagraph"/>
              <w:numPr>
                <w:ilvl w:val="0"/>
                <w:numId w:val="28"/>
              </w:numPr>
              <w:spacing w:before="120" w:after="120" w:line="240" w:lineRule="auto"/>
              <w:jc w:val="both"/>
              <w:rPr>
                <w:szCs w:val="28"/>
              </w:rPr>
            </w:pPr>
            <w:r w:rsidRPr="00AA25C0">
              <w:rPr>
                <w:szCs w:val="28"/>
                <w:lang w:val="vi-VN"/>
              </w:rPr>
              <w:t xml:space="preserve">YCBT không thuộc phạm vi TNBTCNN được quy định tại Chương II của Luật </w:t>
            </w:r>
            <w:r w:rsidRPr="00AA25C0">
              <w:rPr>
                <w:szCs w:val="28"/>
              </w:rPr>
              <w:t>TNBTCNN</w:t>
            </w:r>
            <w:r w:rsidRPr="00AA25C0">
              <w:rPr>
                <w:szCs w:val="28"/>
                <w:lang w:val="vi-VN"/>
              </w:rPr>
              <w:t>;</w:t>
            </w:r>
          </w:p>
          <w:p w14:paraId="5A9CC00A" w14:textId="77777777" w:rsidR="0079322F" w:rsidRPr="00AA25C0" w:rsidRDefault="0079322F" w:rsidP="0079322F">
            <w:pPr>
              <w:pStyle w:val="ListParagraph"/>
              <w:numPr>
                <w:ilvl w:val="0"/>
                <w:numId w:val="28"/>
              </w:numPr>
              <w:spacing w:before="120" w:after="120" w:line="240" w:lineRule="auto"/>
              <w:jc w:val="both"/>
              <w:rPr>
                <w:szCs w:val="28"/>
              </w:rPr>
            </w:pPr>
            <w:r w:rsidRPr="00AA25C0">
              <w:rPr>
                <w:szCs w:val="28"/>
                <w:lang w:val="vi-VN"/>
              </w:rPr>
              <w:t>Người YCBT không phải là người có quyền YCBT;</w:t>
            </w:r>
          </w:p>
          <w:p w14:paraId="4A801A72" w14:textId="77777777" w:rsidR="0079322F" w:rsidRPr="00AA25C0" w:rsidRDefault="0079322F" w:rsidP="0079322F">
            <w:pPr>
              <w:pStyle w:val="ListParagraph"/>
              <w:numPr>
                <w:ilvl w:val="0"/>
                <w:numId w:val="28"/>
              </w:numPr>
              <w:spacing w:before="120" w:after="120" w:line="240" w:lineRule="auto"/>
              <w:jc w:val="both"/>
              <w:rPr>
                <w:spacing w:val="-8"/>
                <w:szCs w:val="28"/>
              </w:rPr>
            </w:pPr>
            <w:r w:rsidRPr="00AA25C0">
              <w:rPr>
                <w:spacing w:val="-8"/>
                <w:szCs w:val="28"/>
                <w:lang w:val="vi-VN"/>
              </w:rPr>
              <w:t xml:space="preserve">Hồ sơ không đầy đủ </w:t>
            </w:r>
            <w:r w:rsidRPr="00AA25C0">
              <w:rPr>
                <w:spacing w:val="-8"/>
                <w:szCs w:val="28"/>
              </w:rPr>
              <w:t>mà người YCBT không bổ sung trong thời hạn quy định;</w:t>
            </w:r>
          </w:p>
          <w:p w14:paraId="2F8366F3" w14:textId="77777777" w:rsidR="0079322F" w:rsidRPr="00AA25C0" w:rsidRDefault="0079322F" w:rsidP="0079322F">
            <w:pPr>
              <w:pStyle w:val="ListParagraph"/>
              <w:numPr>
                <w:ilvl w:val="0"/>
                <w:numId w:val="28"/>
              </w:numPr>
              <w:spacing w:before="120" w:after="120" w:line="240" w:lineRule="auto"/>
              <w:jc w:val="both"/>
              <w:rPr>
                <w:spacing w:val="-2"/>
                <w:szCs w:val="28"/>
              </w:rPr>
            </w:pPr>
            <w:r w:rsidRPr="00AA25C0">
              <w:rPr>
                <w:spacing w:val="-2"/>
                <w:szCs w:val="28"/>
              </w:rPr>
              <w:t>YCBT đã được Tòa án có thẩm quyền thụ lý theo thủ tục tố tụng dân sự;</w:t>
            </w:r>
          </w:p>
          <w:p w14:paraId="5F114274" w14:textId="77777777" w:rsidR="0079322F" w:rsidRPr="00AA25C0" w:rsidRDefault="0079322F" w:rsidP="0079322F">
            <w:pPr>
              <w:pStyle w:val="ListParagraph"/>
              <w:numPr>
                <w:ilvl w:val="0"/>
                <w:numId w:val="28"/>
              </w:numPr>
              <w:spacing w:before="120" w:after="120" w:line="240" w:lineRule="auto"/>
              <w:jc w:val="both"/>
              <w:rPr>
                <w:szCs w:val="28"/>
              </w:rPr>
            </w:pPr>
            <w:r w:rsidRPr="00AA25C0">
              <w:rPr>
                <w:szCs w:val="28"/>
              </w:rPr>
              <w:t>YCBT đã được Tòa án có thẩm quyền chấp nhận giải quyết YCBT trong quá trình tố tụng hình sự, tố tụng hành chính tại Tòa án;</w:t>
            </w:r>
          </w:p>
          <w:p w14:paraId="342F559A" w14:textId="77777777" w:rsidR="0079322F" w:rsidRPr="00AA25C0" w:rsidRDefault="0079322F" w:rsidP="0079322F">
            <w:pPr>
              <w:pStyle w:val="ListParagraph"/>
              <w:numPr>
                <w:ilvl w:val="0"/>
                <w:numId w:val="28"/>
              </w:numPr>
              <w:spacing w:before="120" w:after="120" w:line="240" w:lineRule="auto"/>
              <w:jc w:val="both"/>
              <w:rPr>
                <w:spacing w:val="-6"/>
                <w:szCs w:val="28"/>
              </w:rPr>
            </w:pPr>
            <w:r w:rsidRPr="00AA25C0">
              <w:rPr>
                <w:spacing w:val="-6"/>
                <w:szCs w:val="28"/>
              </w:rPr>
              <w:t>YCBT đã được giải quyết bằng bản án, quyết định đã có hiệu lực pháp luật</w:t>
            </w:r>
            <w:r w:rsidRPr="00AA25C0">
              <w:rPr>
                <w:spacing w:val="-6"/>
                <w:szCs w:val="28"/>
                <w:lang w:val="vi-VN"/>
              </w:rPr>
              <w:t>.</w:t>
            </w:r>
          </w:p>
        </w:tc>
      </w:tr>
      <w:tr w:rsidR="0079322F" w:rsidRPr="00AA25C0" w14:paraId="1CE18CF9" w14:textId="77777777" w:rsidTr="0079322F">
        <w:tc>
          <w:tcPr>
            <w:tcW w:w="2518" w:type="dxa"/>
            <w:shd w:val="clear" w:color="auto" w:fill="76923C"/>
          </w:tcPr>
          <w:p w14:paraId="1F17CBCF" w14:textId="77777777" w:rsidR="0079322F" w:rsidRPr="00AA25C0" w:rsidRDefault="0079322F" w:rsidP="0079322F">
            <w:pPr>
              <w:spacing w:before="120" w:after="120" w:line="240" w:lineRule="auto"/>
              <w:jc w:val="both"/>
              <w:rPr>
                <w:b/>
                <w:szCs w:val="28"/>
              </w:rPr>
            </w:pPr>
            <w:r w:rsidRPr="00AA25C0">
              <w:rPr>
                <w:b/>
                <w:szCs w:val="28"/>
              </w:rPr>
              <w:t>Nội dung công việc:</w:t>
            </w:r>
          </w:p>
        </w:tc>
        <w:tc>
          <w:tcPr>
            <w:tcW w:w="6772" w:type="dxa"/>
            <w:shd w:val="clear" w:color="auto" w:fill="D6E3BC"/>
          </w:tcPr>
          <w:p w14:paraId="6EF29711" w14:textId="77777777" w:rsidR="0079322F" w:rsidRDefault="0079322F" w:rsidP="0079322F">
            <w:pPr>
              <w:pStyle w:val="ListParagraph"/>
              <w:numPr>
                <w:ilvl w:val="0"/>
                <w:numId w:val="29"/>
              </w:numPr>
              <w:spacing w:before="120" w:after="120" w:line="240" w:lineRule="auto"/>
              <w:jc w:val="both"/>
              <w:rPr>
                <w:szCs w:val="28"/>
              </w:rPr>
            </w:pPr>
            <w:r w:rsidRPr="00AA25C0">
              <w:rPr>
                <w:szCs w:val="28"/>
              </w:rPr>
              <w:t xml:space="preserve">Có </w:t>
            </w:r>
            <w:r w:rsidRPr="00AA25C0">
              <w:rPr>
                <w:szCs w:val="28"/>
                <w:lang w:val="vi-VN"/>
              </w:rPr>
              <w:t>thông báo bằng văn bản cho người YCBT và cơ quan QLNN về công tác BTNN</w:t>
            </w:r>
            <w:r w:rsidRPr="00AA25C0">
              <w:rPr>
                <w:szCs w:val="28"/>
              </w:rPr>
              <w:t xml:space="preserve"> về việc không thụ lý YCBT</w:t>
            </w:r>
            <w:r w:rsidRPr="00AA25C0">
              <w:rPr>
                <w:szCs w:val="28"/>
                <w:lang w:val="vi-VN"/>
              </w:rPr>
              <w:t xml:space="preserve">. </w:t>
            </w:r>
            <w:r w:rsidRPr="00AA25C0">
              <w:rPr>
                <w:szCs w:val="28"/>
              </w:rPr>
              <w:t>Thông báo phải nêu rõ lý do không thụ lý;</w:t>
            </w:r>
          </w:p>
          <w:p w14:paraId="6B9A6354" w14:textId="77777777" w:rsidR="0079322F" w:rsidRPr="00F41A70" w:rsidRDefault="0079322F" w:rsidP="0079322F">
            <w:pPr>
              <w:pStyle w:val="ListParagraph"/>
              <w:numPr>
                <w:ilvl w:val="0"/>
                <w:numId w:val="29"/>
              </w:numPr>
              <w:spacing w:before="120" w:after="120" w:line="240" w:lineRule="auto"/>
              <w:jc w:val="both"/>
              <w:rPr>
                <w:szCs w:val="28"/>
              </w:rPr>
            </w:pPr>
            <w:r w:rsidRPr="00F41A70">
              <w:rPr>
                <w:szCs w:val="28"/>
              </w:rPr>
              <w:t>Trả lại hồ sơ và nêu rõ lý do, đối với trường hợp trường hợp có căn cứ xác định TNBTCNN nhưng không thuộc thẩm quyền giải quyết thì cơ quan GQBT có trách nhiệm hướng dẫn người YCBT đến cơ quan có thẩm quyền giải quyết.</w:t>
            </w:r>
          </w:p>
        </w:tc>
      </w:tr>
    </w:tbl>
    <w:p w14:paraId="13E9DEE3" w14:textId="77777777" w:rsidR="0079322F" w:rsidRDefault="0079322F" w:rsidP="0079322F">
      <w:pPr>
        <w:spacing w:before="120" w:after="120" w:line="240" w:lineRule="auto"/>
        <w:ind w:firstLine="720"/>
        <w:jc w:val="both"/>
        <w:outlineLvl w:val="1"/>
        <w:rPr>
          <w:b/>
          <w:szCs w:val="28"/>
        </w:rPr>
      </w:pPr>
    </w:p>
    <w:p w14:paraId="0E18674F" w14:textId="77777777" w:rsidR="00197877" w:rsidRDefault="00197877" w:rsidP="00197877">
      <w:pPr>
        <w:pStyle w:val="Heading2"/>
        <w:spacing w:before="120" w:after="120" w:line="240" w:lineRule="auto"/>
        <w:ind w:firstLine="720"/>
        <w:jc w:val="both"/>
        <w:rPr>
          <w:rFonts w:ascii="Times New Roman" w:hAnsi="Times New Roman"/>
          <w:color w:val="auto"/>
          <w:sz w:val="28"/>
          <w:szCs w:val="28"/>
        </w:rPr>
      </w:pPr>
      <w:bookmarkStart w:id="36" w:name="_Toc517689291"/>
      <w:bookmarkStart w:id="37" w:name="_Toc520469500"/>
      <w:bookmarkStart w:id="38" w:name="_Toc6401797"/>
      <w:bookmarkStart w:id="39" w:name="_Toc6401973"/>
      <w:bookmarkStart w:id="40" w:name="_Toc42004758"/>
      <w:r>
        <w:rPr>
          <w:rFonts w:ascii="Times New Roman" w:hAnsi="Times New Roman"/>
          <w:color w:val="auto"/>
          <w:sz w:val="28"/>
          <w:szCs w:val="28"/>
          <w:lang w:val="en-US"/>
        </w:rPr>
        <w:t>2. GIẢI QUYẾT YCBT</w:t>
      </w:r>
    </w:p>
    <w:p w14:paraId="5940080E" w14:textId="77777777" w:rsidR="00F353DA" w:rsidRDefault="00197877" w:rsidP="00F353DA">
      <w:pPr>
        <w:pStyle w:val="Heading2"/>
        <w:spacing w:before="120" w:after="120" w:line="240" w:lineRule="auto"/>
        <w:ind w:firstLine="720"/>
        <w:jc w:val="both"/>
        <w:rPr>
          <w:rFonts w:ascii="Times New Roman" w:hAnsi="Times New Roman"/>
          <w:color w:val="auto"/>
          <w:sz w:val="28"/>
          <w:szCs w:val="28"/>
          <w:lang w:val="en-US"/>
        </w:rPr>
      </w:pPr>
      <w:r>
        <w:rPr>
          <w:rFonts w:ascii="Times New Roman" w:hAnsi="Times New Roman"/>
          <w:color w:val="auto"/>
          <w:sz w:val="28"/>
          <w:szCs w:val="28"/>
        </w:rPr>
        <w:t xml:space="preserve">2.1. </w:t>
      </w:r>
      <w:bookmarkEnd w:id="36"/>
      <w:bookmarkEnd w:id="37"/>
      <w:bookmarkEnd w:id="38"/>
      <w:bookmarkEnd w:id="39"/>
      <w:bookmarkEnd w:id="40"/>
      <w:r>
        <w:rPr>
          <w:rFonts w:ascii="Times New Roman" w:hAnsi="Times New Roman"/>
          <w:color w:val="auto"/>
          <w:sz w:val="28"/>
          <w:szCs w:val="28"/>
          <w:lang w:val="en-US"/>
        </w:rPr>
        <w:t>Cử người giải quyết bồi thường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6579"/>
      </w:tblGrid>
      <w:tr w:rsidR="00197877" w:rsidRPr="00AA25C0" w14:paraId="7B2E2093" w14:textId="77777777" w:rsidTr="003863EC">
        <w:tc>
          <w:tcPr>
            <w:tcW w:w="2518" w:type="dxa"/>
            <w:shd w:val="clear" w:color="auto" w:fill="548DD4"/>
          </w:tcPr>
          <w:p w14:paraId="0881F06F" w14:textId="77777777" w:rsidR="00197877" w:rsidRPr="00C1339D" w:rsidRDefault="00197877" w:rsidP="003863EC">
            <w:pPr>
              <w:spacing w:before="120" w:after="120" w:line="240" w:lineRule="auto"/>
              <w:jc w:val="both"/>
              <w:rPr>
                <w:b/>
                <w:szCs w:val="28"/>
              </w:rPr>
            </w:pPr>
            <w:r w:rsidRPr="00C1339D">
              <w:rPr>
                <w:b/>
                <w:szCs w:val="28"/>
              </w:rPr>
              <w:t>Chỉ dẫn áp dụng pháp luật:</w:t>
            </w:r>
          </w:p>
        </w:tc>
        <w:tc>
          <w:tcPr>
            <w:tcW w:w="6772" w:type="dxa"/>
            <w:shd w:val="clear" w:color="auto" w:fill="C6D9F1"/>
          </w:tcPr>
          <w:p w14:paraId="7BF182A6" w14:textId="77777777" w:rsidR="00197877" w:rsidRPr="00AA25C0" w:rsidRDefault="00197877" w:rsidP="003863EC">
            <w:pPr>
              <w:spacing w:before="120" w:after="120" w:line="240" w:lineRule="auto"/>
              <w:jc w:val="both"/>
              <w:rPr>
                <w:szCs w:val="28"/>
              </w:rPr>
            </w:pPr>
            <w:r w:rsidRPr="00AA25C0">
              <w:rPr>
                <w:spacing w:val="-4"/>
                <w:szCs w:val="28"/>
              </w:rPr>
              <w:t>Khoản 3, 4 Điều 43 Luật TNBTCNN năm 2017;</w:t>
            </w:r>
            <w:r w:rsidRPr="00AA25C0">
              <w:rPr>
                <w:szCs w:val="28"/>
              </w:rPr>
              <w:t xml:space="preserve"> Mẫu số 05/BTNN của Thông tư số 04/2018/TT-B</w:t>
            </w:r>
            <w:r>
              <w:rPr>
                <w:szCs w:val="28"/>
              </w:rPr>
              <w:t>TP</w:t>
            </w:r>
            <w:r w:rsidRPr="00AA25C0">
              <w:rPr>
                <w:szCs w:val="28"/>
              </w:rPr>
              <w:t>.</w:t>
            </w:r>
          </w:p>
        </w:tc>
      </w:tr>
      <w:tr w:rsidR="00197877" w:rsidRPr="00AA25C0" w14:paraId="3F17906F" w14:textId="77777777" w:rsidTr="003863EC">
        <w:tc>
          <w:tcPr>
            <w:tcW w:w="2518" w:type="dxa"/>
            <w:shd w:val="clear" w:color="auto" w:fill="548DD4"/>
          </w:tcPr>
          <w:p w14:paraId="33A4946D" w14:textId="77777777" w:rsidR="00197877" w:rsidRPr="00C1339D" w:rsidRDefault="00197877" w:rsidP="003863EC">
            <w:pPr>
              <w:spacing w:before="120" w:after="120" w:line="240" w:lineRule="auto"/>
              <w:jc w:val="both"/>
              <w:rPr>
                <w:b/>
                <w:szCs w:val="28"/>
              </w:rPr>
            </w:pPr>
            <w:r w:rsidRPr="00C1339D">
              <w:rPr>
                <w:b/>
                <w:szCs w:val="28"/>
              </w:rPr>
              <w:t>Cơ quan/người có thẩm quyền thực hiện:</w:t>
            </w:r>
          </w:p>
        </w:tc>
        <w:tc>
          <w:tcPr>
            <w:tcW w:w="6772" w:type="dxa"/>
            <w:shd w:val="clear" w:color="auto" w:fill="C6D9F1"/>
          </w:tcPr>
          <w:p w14:paraId="4BDED82A" w14:textId="77777777" w:rsidR="00197877" w:rsidRPr="00AA25C0" w:rsidRDefault="00197877" w:rsidP="003863EC">
            <w:pPr>
              <w:spacing w:before="120" w:after="120" w:line="240" w:lineRule="auto"/>
              <w:jc w:val="both"/>
              <w:rPr>
                <w:b/>
                <w:szCs w:val="28"/>
              </w:rPr>
            </w:pPr>
            <w:r w:rsidRPr="00AA25C0">
              <w:rPr>
                <w:szCs w:val="28"/>
              </w:rPr>
              <w:t>Thủ trưởng cơ quan giải quyết bồi thường thực hiện việc cử người giải quyết bồi thường.</w:t>
            </w:r>
          </w:p>
        </w:tc>
      </w:tr>
      <w:tr w:rsidR="00197877" w:rsidRPr="00AA25C0" w14:paraId="7E98E2D1" w14:textId="77777777" w:rsidTr="003863EC">
        <w:tc>
          <w:tcPr>
            <w:tcW w:w="2518" w:type="dxa"/>
            <w:shd w:val="clear" w:color="auto" w:fill="548DD4"/>
          </w:tcPr>
          <w:p w14:paraId="060CCF9D" w14:textId="77777777" w:rsidR="00197877" w:rsidRPr="00C1339D" w:rsidRDefault="00197877" w:rsidP="003863EC">
            <w:pPr>
              <w:spacing w:before="120" w:after="120" w:line="240" w:lineRule="auto"/>
              <w:jc w:val="both"/>
              <w:rPr>
                <w:b/>
                <w:szCs w:val="28"/>
              </w:rPr>
            </w:pPr>
            <w:r w:rsidRPr="00C1339D">
              <w:rPr>
                <w:b/>
                <w:szCs w:val="28"/>
              </w:rPr>
              <w:t>Nội dung thực hiện:</w:t>
            </w:r>
          </w:p>
        </w:tc>
        <w:tc>
          <w:tcPr>
            <w:tcW w:w="6772" w:type="dxa"/>
            <w:shd w:val="clear" w:color="auto" w:fill="C6D9F1"/>
          </w:tcPr>
          <w:p w14:paraId="348572FB" w14:textId="77777777" w:rsidR="00197877" w:rsidRPr="00AA25C0" w:rsidRDefault="00197877" w:rsidP="003863EC">
            <w:pPr>
              <w:spacing w:before="120" w:after="120" w:line="240" w:lineRule="auto"/>
              <w:jc w:val="both"/>
              <w:rPr>
                <w:b/>
                <w:szCs w:val="28"/>
              </w:rPr>
            </w:pPr>
            <w:r w:rsidRPr="00AA25C0">
              <w:rPr>
                <w:szCs w:val="28"/>
              </w:rPr>
              <w:t xml:space="preserve">Sau khi thụ lý hồ sơ, cơ quan giải quyết bồi thường thực hiện việc cử người giải quyết bồi thường. Thủ trưởng cơ quan </w:t>
            </w:r>
            <w:r>
              <w:rPr>
                <w:szCs w:val="28"/>
              </w:rPr>
              <w:t xml:space="preserve">giải quyết bồi thường </w:t>
            </w:r>
            <w:r w:rsidRPr="00AA25C0">
              <w:rPr>
                <w:szCs w:val="28"/>
              </w:rPr>
              <w:t>ban hành Quyết định cử người giải quyết bồi thường theo Mẫu số 05/BTNN ban hành kèm theo Thông tư số 04/2018/TT-BTP. Quyết định này được gửi cho người YCBT và cơ quan quản lý nhà nước về công tác bồi thường nhà nước</w:t>
            </w:r>
            <w:r>
              <w:rPr>
                <w:szCs w:val="28"/>
              </w:rPr>
              <w:t xml:space="preserve"> (ở Trung ương là Bộ Tư pháp và ở địa phương là Sở Tư pháp)</w:t>
            </w:r>
            <w:r w:rsidRPr="00AA25C0">
              <w:rPr>
                <w:szCs w:val="28"/>
              </w:rPr>
              <w:t>.</w:t>
            </w:r>
          </w:p>
        </w:tc>
      </w:tr>
      <w:tr w:rsidR="00197877" w:rsidRPr="00AA25C0" w14:paraId="4E159553" w14:textId="77777777" w:rsidTr="003863EC">
        <w:tc>
          <w:tcPr>
            <w:tcW w:w="2518" w:type="dxa"/>
            <w:shd w:val="clear" w:color="auto" w:fill="548DD4"/>
          </w:tcPr>
          <w:p w14:paraId="4A4271BF" w14:textId="77777777" w:rsidR="00197877" w:rsidRPr="00C1339D" w:rsidRDefault="00197877" w:rsidP="003863EC">
            <w:pPr>
              <w:spacing w:before="120" w:after="120" w:line="240" w:lineRule="auto"/>
              <w:jc w:val="both"/>
              <w:rPr>
                <w:b/>
                <w:szCs w:val="28"/>
              </w:rPr>
            </w:pPr>
            <w:r w:rsidRPr="00C1339D">
              <w:rPr>
                <w:b/>
                <w:szCs w:val="28"/>
              </w:rPr>
              <w:lastRenderedPageBreak/>
              <w:t>Thời hạn thực hiện:</w:t>
            </w:r>
          </w:p>
        </w:tc>
        <w:tc>
          <w:tcPr>
            <w:tcW w:w="6772" w:type="dxa"/>
            <w:shd w:val="clear" w:color="auto" w:fill="C6D9F1"/>
          </w:tcPr>
          <w:p w14:paraId="7212961C" w14:textId="77777777" w:rsidR="00197877" w:rsidRPr="00AA25C0" w:rsidRDefault="00197877" w:rsidP="003863EC">
            <w:pPr>
              <w:spacing w:before="120" w:after="120" w:line="240" w:lineRule="auto"/>
              <w:jc w:val="both"/>
              <w:rPr>
                <w:b/>
                <w:szCs w:val="28"/>
              </w:rPr>
            </w:pPr>
            <w:r w:rsidRPr="00AA25C0">
              <w:rPr>
                <w:szCs w:val="28"/>
              </w:rPr>
              <w:t>02 ngày làm việc kể từ ngày thụ lý hồ sơ YCBT</w:t>
            </w:r>
          </w:p>
        </w:tc>
      </w:tr>
      <w:tr w:rsidR="00197877" w:rsidRPr="00AA25C0" w14:paraId="03C8D946" w14:textId="77777777" w:rsidTr="003863EC">
        <w:tc>
          <w:tcPr>
            <w:tcW w:w="2518" w:type="dxa"/>
            <w:shd w:val="clear" w:color="auto" w:fill="548DD4"/>
          </w:tcPr>
          <w:p w14:paraId="2D0E7363" w14:textId="77777777" w:rsidR="00197877" w:rsidRPr="00C1339D" w:rsidRDefault="00197877" w:rsidP="003863EC">
            <w:pPr>
              <w:spacing w:before="120" w:after="120" w:line="240" w:lineRule="auto"/>
              <w:jc w:val="both"/>
              <w:rPr>
                <w:b/>
                <w:szCs w:val="28"/>
              </w:rPr>
            </w:pPr>
            <w:r w:rsidRPr="00C1339D">
              <w:rPr>
                <w:b/>
                <w:szCs w:val="28"/>
              </w:rPr>
              <w:t>Điều kiện của người giải quyết bồi thường:</w:t>
            </w:r>
          </w:p>
        </w:tc>
        <w:tc>
          <w:tcPr>
            <w:tcW w:w="6772" w:type="dxa"/>
            <w:shd w:val="clear" w:color="auto" w:fill="C6D9F1"/>
          </w:tcPr>
          <w:p w14:paraId="1E6D5577" w14:textId="77777777" w:rsidR="00197877" w:rsidRPr="00AA25C0" w:rsidRDefault="00197877" w:rsidP="003863EC">
            <w:pPr>
              <w:spacing w:before="120" w:after="120" w:line="240" w:lineRule="auto"/>
              <w:jc w:val="both"/>
              <w:rPr>
                <w:b/>
                <w:szCs w:val="28"/>
                <w:u w:val="single"/>
              </w:rPr>
            </w:pPr>
            <w:r w:rsidRPr="00AA25C0">
              <w:rPr>
                <w:szCs w:val="28"/>
              </w:rPr>
              <w:t>Là người có kinh nghiệm về chuyên môn, nghiệp vụ</w:t>
            </w:r>
            <w:r>
              <w:rPr>
                <w:szCs w:val="28"/>
              </w:rPr>
              <w:t xml:space="preserve"> trong ngành, lĩnh vực phát sinh yêu cầu bồi thường</w:t>
            </w:r>
            <w:r w:rsidRPr="00AA25C0">
              <w:rPr>
                <w:szCs w:val="28"/>
              </w:rPr>
              <w:t>; Người giải quyết bồi thường không được là người có quyền và lợi ích liên quan đến vụ việc hoặc là người thân thích theo quy định của BLDS của người thi hành công vụ gây thiệt hại hoặc của người bị thiệt hại.</w:t>
            </w:r>
            <w:r w:rsidRPr="00AA25C0">
              <w:rPr>
                <w:b/>
                <w:szCs w:val="28"/>
                <w:u w:val="single"/>
              </w:rPr>
              <w:t xml:space="preserve"> </w:t>
            </w:r>
          </w:p>
          <w:p w14:paraId="6374680E" w14:textId="77777777" w:rsidR="00197877" w:rsidRPr="00AA25C0" w:rsidRDefault="00197877" w:rsidP="003863EC">
            <w:pPr>
              <w:spacing w:before="120" w:after="120" w:line="240" w:lineRule="auto"/>
              <w:jc w:val="both"/>
              <w:rPr>
                <w:b/>
                <w:szCs w:val="28"/>
              </w:rPr>
            </w:pPr>
            <w:r w:rsidRPr="00AA25C0">
              <w:rPr>
                <w:b/>
                <w:szCs w:val="28"/>
                <w:u w:val="single"/>
              </w:rPr>
              <w:t>Lưu ý:</w:t>
            </w:r>
            <w:r w:rsidRPr="00AA25C0">
              <w:rPr>
                <w:b/>
                <w:szCs w:val="28"/>
              </w:rPr>
              <w:t xml:space="preserve"> </w:t>
            </w:r>
            <w:r w:rsidRPr="00AA25C0">
              <w:rPr>
                <w:szCs w:val="28"/>
              </w:rPr>
              <w:t>Trường hợp cử người giải quyết bồi thường không đáp ứng điều kiệ</w:t>
            </w:r>
            <w:r>
              <w:rPr>
                <w:szCs w:val="28"/>
              </w:rPr>
              <w:t xml:space="preserve">n thì </w:t>
            </w:r>
            <w:r w:rsidRPr="00AA25C0">
              <w:rPr>
                <w:szCs w:val="28"/>
              </w:rPr>
              <w:t>Quyết định giải quyết bồi thường có thể bị hủy theo quy định tại điểm b khoản 3 Điều 48 Luật TNBTCNN.</w:t>
            </w:r>
          </w:p>
        </w:tc>
      </w:tr>
    </w:tbl>
    <w:p w14:paraId="4B441364" w14:textId="77777777" w:rsidR="00197877" w:rsidRDefault="00197877" w:rsidP="00197877">
      <w:pPr>
        <w:rPr>
          <w:lang w:eastAsia="x-none"/>
        </w:rPr>
      </w:pPr>
      <w:r>
        <w:rPr>
          <w:lang w:eastAsia="x-none"/>
        </w:rPr>
        <w:tab/>
      </w:r>
    </w:p>
    <w:p w14:paraId="0DA8CFAE" w14:textId="77777777" w:rsidR="00197877" w:rsidRDefault="00197877" w:rsidP="00197877">
      <w:pPr>
        <w:ind w:firstLine="720"/>
        <w:rPr>
          <w:b/>
          <w:lang w:eastAsia="x-none"/>
        </w:rPr>
      </w:pPr>
      <w:r w:rsidRPr="00197877">
        <w:rPr>
          <w:b/>
          <w:lang w:eastAsia="x-none"/>
        </w:rPr>
        <w:t>2.2. Tạm ứng kinh phí bồi thường (nếu 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6302"/>
      </w:tblGrid>
      <w:tr w:rsidR="00197877" w:rsidRPr="00AA25C0" w14:paraId="0B54E787" w14:textId="77777777" w:rsidTr="003863EC">
        <w:tc>
          <w:tcPr>
            <w:tcW w:w="2808" w:type="dxa"/>
            <w:shd w:val="clear" w:color="auto" w:fill="548DD4"/>
          </w:tcPr>
          <w:p w14:paraId="2033EC5A" w14:textId="77777777" w:rsidR="00197877" w:rsidRPr="00672A92" w:rsidRDefault="00197877" w:rsidP="003863EC">
            <w:pPr>
              <w:spacing w:before="120" w:after="120" w:line="240" w:lineRule="auto"/>
              <w:jc w:val="both"/>
              <w:rPr>
                <w:b/>
                <w:szCs w:val="28"/>
              </w:rPr>
            </w:pPr>
            <w:r w:rsidRPr="00672A92">
              <w:rPr>
                <w:b/>
                <w:szCs w:val="28"/>
              </w:rPr>
              <w:t>Chỉ dẫn áp dụng pháp luật:</w:t>
            </w:r>
          </w:p>
        </w:tc>
        <w:tc>
          <w:tcPr>
            <w:tcW w:w="6482" w:type="dxa"/>
            <w:shd w:val="clear" w:color="auto" w:fill="C6D9F1"/>
          </w:tcPr>
          <w:p w14:paraId="02FEFDA2" w14:textId="77777777" w:rsidR="00197877" w:rsidRPr="00651AB0" w:rsidRDefault="00197877" w:rsidP="003863EC">
            <w:pPr>
              <w:spacing w:before="120" w:after="120" w:line="240" w:lineRule="auto"/>
              <w:jc w:val="both"/>
              <w:rPr>
                <w:szCs w:val="28"/>
              </w:rPr>
            </w:pPr>
            <w:r w:rsidRPr="00651AB0">
              <w:rPr>
                <w:szCs w:val="28"/>
              </w:rPr>
              <w:t>T</w:t>
            </w:r>
            <w:r w:rsidRPr="00651AB0">
              <w:rPr>
                <w:szCs w:val="28"/>
                <w:lang w:val="vi-VN"/>
              </w:rPr>
              <w:t>ạm ứng kinh phí bồi thường</w:t>
            </w:r>
            <w:r w:rsidRPr="00651AB0">
              <w:rPr>
                <w:szCs w:val="28"/>
              </w:rPr>
              <w:t>:</w:t>
            </w:r>
            <w:r>
              <w:rPr>
                <w:b/>
                <w:szCs w:val="28"/>
              </w:rPr>
              <w:t xml:space="preserve"> </w:t>
            </w:r>
            <w:r w:rsidRPr="00AA25C0">
              <w:rPr>
                <w:szCs w:val="28"/>
                <w:lang w:val="vi-VN"/>
              </w:rPr>
              <w:t xml:space="preserve">Điều </w:t>
            </w:r>
            <w:r w:rsidRPr="00AA25C0">
              <w:rPr>
                <w:szCs w:val="28"/>
              </w:rPr>
              <w:t>44</w:t>
            </w:r>
            <w:r w:rsidRPr="00AA25C0">
              <w:rPr>
                <w:szCs w:val="28"/>
                <w:lang w:val="vi-VN"/>
              </w:rPr>
              <w:t xml:space="preserve"> Luật TNBTCNN năm 2017</w:t>
            </w:r>
            <w:r w:rsidRPr="00AA25C0">
              <w:rPr>
                <w:szCs w:val="28"/>
              </w:rPr>
              <w:t>;</w:t>
            </w:r>
            <w:r w:rsidRPr="00AA25C0">
              <w:rPr>
                <w:spacing w:val="-2"/>
                <w:szCs w:val="28"/>
                <w:lang w:val="vi-VN"/>
              </w:rPr>
              <w:t xml:space="preserve"> </w:t>
            </w:r>
            <w:r w:rsidRPr="00AA25C0">
              <w:rPr>
                <w:szCs w:val="28"/>
                <w:lang w:val="vi-VN"/>
              </w:rPr>
              <w:t>Khoản 1, 2, 3, 4 và 6 Điều 27 Luật TNBTCNN năm 2017</w:t>
            </w:r>
            <w:r>
              <w:rPr>
                <w:szCs w:val="28"/>
              </w:rPr>
              <w:t xml:space="preserve">; </w:t>
            </w:r>
            <w:r w:rsidRPr="00AA25C0">
              <w:rPr>
                <w:szCs w:val="28"/>
                <w:lang w:val="vi-VN"/>
              </w:rPr>
              <w:t xml:space="preserve">Mẫu số </w:t>
            </w:r>
            <w:r w:rsidRPr="00AA25C0">
              <w:rPr>
                <w:szCs w:val="28"/>
              </w:rPr>
              <w:t>0</w:t>
            </w:r>
            <w:r w:rsidRPr="00AA25C0">
              <w:rPr>
                <w:szCs w:val="28"/>
                <w:lang w:val="vi-VN"/>
              </w:rPr>
              <w:t>6/BTNN của Thông tư số 04/2018/TT-BTP</w:t>
            </w:r>
            <w:r w:rsidRPr="00AA25C0">
              <w:rPr>
                <w:szCs w:val="28"/>
              </w:rPr>
              <w:t>.</w:t>
            </w:r>
          </w:p>
        </w:tc>
      </w:tr>
      <w:tr w:rsidR="00197877" w:rsidRPr="00AA25C0" w14:paraId="6ACEF3E1" w14:textId="77777777" w:rsidTr="003863EC">
        <w:tc>
          <w:tcPr>
            <w:tcW w:w="2808" w:type="dxa"/>
            <w:shd w:val="clear" w:color="auto" w:fill="548DD4"/>
          </w:tcPr>
          <w:p w14:paraId="5342D7F2" w14:textId="77777777" w:rsidR="00197877" w:rsidRPr="00672A92" w:rsidRDefault="00197877" w:rsidP="003863EC">
            <w:pPr>
              <w:spacing w:before="120" w:after="120" w:line="240" w:lineRule="auto"/>
              <w:jc w:val="both"/>
              <w:rPr>
                <w:b/>
                <w:szCs w:val="28"/>
              </w:rPr>
            </w:pPr>
            <w:r w:rsidRPr="00672A92">
              <w:rPr>
                <w:b/>
                <w:szCs w:val="28"/>
              </w:rPr>
              <w:t>Cơ quan/người thực hiện</w:t>
            </w:r>
          </w:p>
        </w:tc>
        <w:tc>
          <w:tcPr>
            <w:tcW w:w="6482" w:type="dxa"/>
            <w:shd w:val="clear" w:color="auto" w:fill="C6D9F1"/>
          </w:tcPr>
          <w:p w14:paraId="46634EB3" w14:textId="77777777" w:rsidR="00197877" w:rsidRPr="00AA25C0" w:rsidRDefault="00197877" w:rsidP="003863EC">
            <w:pPr>
              <w:spacing w:before="120" w:after="120" w:line="240" w:lineRule="auto"/>
              <w:jc w:val="both"/>
              <w:rPr>
                <w:b/>
                <w:szCs w:val="28"/>
              </w:rPr>
            </w:pPr>
            <w:r w:rsidRPr="00AA25C0">
              <w:rPr>
                <w:szCs w:val="28"/>
              </w:rPr>
              <w:t>Cơ quan giải quyết bồi thường, người giải quyết bồi thường</w:t>
            </w:r>
          </w:p>
        </w:tc>
      </w:tr>
      <w:tr w:rsidR="00197877" w:rsidRPr="00AA25C0" w14:paraId="672189EC" w14:textId="77777777" w:rsidTr="003863EC">
        <w:tc>
          <w:tcPr>
            <w:tcW w:w="2808" w:type="dxa"/>
            <w:shd w:val="clear" w:color="auto" w:fill="548DD4"/>
          </w:tcPr>
          <w:p w14:paraId="206EEA30" w14:textId="77777777" w:rsidR="00197877" w:rsidRPr="00672A92" w:rsidRDefault="00197877" w:rsidP="003863EC">
            <w:pPr>
              <w:spacing w:before="120" w:after="120" w:line="240" w:lineRule="auto"/>
              <w:jc w:val="both"/>
              <w:rPr>
                <w:b/>
                <w:szCs w:val="28"/>
              </w:rPr>
            </w:pPr>
            <w:bookmarkStart w:id="41" w:name="_Toc525739427"/>
            <w:r w:rsidRPr="00672A92">
              <w:rPr>
                <w:b/>
                <w:szCs w:val="28"/>
              </w:rPr>
              <w:t>Điều kiện tạm ứng kinh phí</w:t>
            </w:r>
            <w:bookmarkEnd w:id="41"/>
          </w:p>
        </w:tc>
        <w:tc>
          <w:tcPr>
            <w:tcW w:w="6482" w:type="dxa"/>
            <w:shd w:val="clear" w:color="auto" w:fill="C6D9F1"/>
          </w:tcPr>
          <w:p w14:paraId="5A1AF932" w14:textId="77777777" w:rsidR="00197877" w:rsidRPr="00AA25C0" w:rsidRDefault="00197877" w:rsidP="00197877">
            <w:pPr>
              <w:pStyle w:val="ListParagraph"/>
              <w:numPr>
                <w:ilvl w:val="0"/>
                <w:numId w:val="32"/>
              </w:numPr>
              <w:spacing w:before="120" w:after="120" w:line="240" w:lineRule="auto"/>
              <w:jc w:val="both"/>
              <w:rPr>
                <w:szCs w:val="28"/>
              </w:rPr>
            </w:pPr>
            <w:r w:rsidRPr="00AA25C0">
              <w:rPr>
                <w:szCs w:val="28"/>
              </w:rPr>
              <w:t>Theo đề nghị tạm ứng kinh phí bồi thường của người YCBT tại văn bản YCBT khi nộp hồ sơ YCBT.</w:t>
            </w:r>
          </w:p>
          <w:p w14:paraId="57D6D11F" w14:textId="77777777" w:rsidR="00197877" w:rsidRPr="00AA25C0" w:rsidRDefault="00197877" w:rsidP="00197877">
            <w:pPr>
              <w:pStyle w:val="ListParagraph"/>
              <w:numPr>
                <w:ilvl w:val="0"/>
                <w:numId w:val="32"/>
              </w:numPr>
              <w:spacing w:before="120" w:after="120" w:line="240" w:lineRule="auto"/>
              <w:jc w:val="both"/>
              <w:rPr>
                <w:b/>
                <w:szCs w:val="28"/>
              </w:rPr>
            </w:pPr>
            <w:r w:rsidRPr="00AA25C0">
              <w:rPr>
                <w:szCs w:val="28"/>
              </w:rPr>
              <w:t>Thiệt hại yêu cầu tạm ứng kinh phí là những thiệt hại tinh thần quy định tại khoản 1, 2, 3, 4 và 6 Điều 27 Luật TNBTCNN năm 2017 và thiệt hại khác có thể tính ngay được mà không cần phải xác minh. Những thiệt hại không cần phải xác minh là những thiệt hại cụ thể, rõ ràng như thiệt hại là các khoản tiền đã nộp vào ngân sách nhà nước theo quy định của cơ quan nhà nước có thẩm quyền hoặc các khoản tiền bị tịch thu, thi hành án, khoản tiền đã đặt để bảo đảm theo quyết định của các cơ quan có thẩm quyền.</w:t>
            </w:r>
          </w:p>
        </w:tc>
      </w:tr>
      <w:tr w:rsidR="00197877" w:rsidRPr="00AA25C0" w14:paraId="21B07443" w14:textId="77777777" w:rsidTr="003863EC">
        <w:tc>
          <w:tcPr>
            <w:tcW w:w="2808" w:type="dxa"/>
            <w:shd w:val="clear" w:color="auto" w:fill="548DD4"/>
          </w:tcPr>
          <w:p w14:paraId="0CB4FFA6" w14:textId="77777777" w:rsidR="00197877" w:rsidRPr="00672A92" w:rsidRDefault="00197877" w:rsidP="003863EC">
            <w:pPr>
              <w:spacing w:before="120" w:after="120" w:line="240" w:lineRule="auto"/>
              <w:jc w:val="both"/>
              <w:rPr>
                <w:b/>
                <w:szCs w:val="28"/>
              </w:rPr>
            </w:pPr>
            <w:r w:rsidRPr="00672A92">
              <w:rPr>
                <w:b/>
                <w:szCs w:val="28"/>
              </w:rPr>
              <w:t>Trình tự thủ tục tạm ứng kinh phí</w:t>
            </w:r>
          </w:p>
          <w:p w14:paraId="16C03FC6" w14:textId="77777777" w:rsidR="00197877" w:rsidRPr="00672A92" w:rsidRDefault="00197877" w:rsidP="003863EC">
            <w:pPr>
              <w:spacing w:before="120" w:after="120" w:line="240" w:lineRule="auto"/>
              <w:jc w:val="both"/>
              <w:rPr>
                <w:b/>
                <w:szCs w:val="28"/>
              </w:rPr>
            </w:pPr>
          </w:p>
        </w:tc>
        <w:tc>
          <w:tcPr>
            <w:tcW w:w="6482" w:type="dxa"/>
            <w:shd w:val="clear" w:color="auto" w:fill="C6D9F1"/>
          </w:tcPr>
          <w:p w14:paraId="685B58CF" w14:textId="77777777" w:rsidR="00197877" w:rsidRPr="00AA25C0" w:rsidRDefault="00197877" w:rsidP="00197877">
            <w:pPr>
              <w:pStyle w:val="ListParagraph"/>
              <w:numPr>
                <w:ilvl w:val="0"/>
                <w:numId w:val="33"/>
              </w:numPr>
              <w:spacing w:before="120" w:after="120" w:line="240" w:lineRule="auto"/>
              <w:jc w:val="both"/>
              <w:rPr>
                <w:szCs w:val="28"/>
              </w:rPr>
            </w:pPr>
            <w:r w:rsidRPr="00AA25C0">
              <w:rPr>
                <w:szCs w:val="28"/>
              </w:rPr>
              <w:t xml:space="preserve">Người giải quyết bồi thường có trách nhiệm xác định giá trị các thiệt hại quy định tại khoản 1 Điều 44 Luật TNBTCNN năm 2017 và đề xuất Thủ trưởng cơ quan giải quyết bồi thường việc tạm ứng </w:t>
            </w:r>
            <w:r w:rsidRPr="00AA25C0">
              <w:rPr>
                <w:szCs w:val="28"/>
              </w:rPr>
              <w:lastRenderedPageBreak/>
              <w:t xml:space="preserve">kinh phí bồi thường và mức tạm ứng cho người YCBT; </w:t>
            </w:r>
          </w:p>
          <w:p w14:paraId="136ADACA" w14:textId="77777777" w:rsidR="00197877" w:rsidRPr="00AA25C0" w:rsidRDefault="00197877" w:rsidP="00197877">
            <w:pPr>
              <w:pStyle w:val="ListParagraph"/>
              <w:numPr>
                <w:ilvl w:val="0"/>
                <w:numId w:val="33"/>
              </w:numPr>
              <w:spacing w:before="120" w:after="120" w:line="240" w:lineRule="auto"/>
              <w:jc w:val="both"/>
              <w:rPr>
                <w:szCs w:val="28"/>
              </w:rPr>
            </w:pPr>
            <w:r w:rsidRPr="00AA25C0">
              <w:rPr>
                <w:szCs w:val="28"/>
              </w:rPr>
              <w:t>Trong thời hạn 05 ngày làm việc kể từ ngày nhận được đề xuất, nếu còn dự toán quản lý hành chính được cấp có thẩm quyền giao, cơ quan giải quyết bồi thường phải hoàn thành việc tạm ứng kinh phí và chi trả cho người YCBT. Trên cơ sở kinh phí đã tạm ứng để chi trả cho người YCBT, cơ quan giải quyết bồi thường đề nghị cơ quan tài chính có thẩm quyền cấp bổ sung kinh phí đã tạm ứng cho người YCBT.</w:t>
            </w:r>
          </w:p>
          <w:p w14:paraId="055825D8" w14:textId="77777777" w:rsidR="00197877" w:rsidRPr="00AA25C0" w:rsidRDefault="00197877" w:rsidP="00197877">
            <w:pPr>
              <w:pStyle w:val="ListParagraph"/>
              <w:numPr>
                <w:ilvl w:val="0"/>
                <w:numId w:val="33"/>
              </w:numPr>
              <w:spacing w:before="120" w:after="120" w:line="240" w:lineRule="auto"/>
              <w:jc w:val="both"/>
              <w:rPr>
                <w:szCs w:val="28"/>
              </w:rPr>
            </w:pPr>
            <w:r w:rsidRPr="00AA25C0">
              <w:rPr>
                <w:szCs w:val="28"/>
              </w:rPr>
              <w:t>Trường hợp không còn đủ dự toán quản lý hành chính được 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YCBT.</w:t>
            </w:r>
          </w:p>
        </w:tc>
      </w:tr>
      <w:tr w:rsidR="00197877" w:rsidRPr="00AA25C0" w14:paraId="23F57296" w14:textId="77777777" w:rsidTr="003863EC">
        <w:tc>
          <w:tcPr>
            <w:tcW w:w="2808" w:type="dxa"/>
            <w:shd w:val="clear" w:color="auto" w:fill="548DD4"/>
          </w:tcPr>
          <w:p w14:paraId="0968E8F0" w14:textId="77777777" w:rsidR="00197877" w:rsidRPr="00672A92" w:rsidRDefault="00197877" w:rsidP="003863EC">
            <w:pPr>
              <w:spacing w:before="120" w:after="120" w:line="240" w:lineRule="auto"/>
              <w:jc w:val="both"/>
              <w:rPr>
                <w:b/>
                <w:szCs w:val="28"/>
              </w:rPr>
            </w:pPr>
            <w:r w:rsidRPr="00672A92">
              <w:rPr>
                <w:b/>
                <w:szCs w:val="28"/>
              </w:rPr>
              <w:lastRenderedPageBreak/>
              <w:t>Thời hạn thực hiện</w:t>
            </w:r>
          </w:p>
        </w:tc>
        <w:tc>
          <w:tcPr>
            <w:tcW w:w="6482" w:type="dxa"/>
            <w:shd w:val="clear" w:color="auto" w:fill="C6D9F1"/>
          </w:tcPr>
          <w:p w14:paraId="18BCF450" w14:textId="77777777" w:rsidR="00197877" w:rsidRPr="00AA25C0" w:rsidRDefault="00197877" w:rsidP="003863EC">
            <w:pPr>
              <w:spacing w:before="120" w:after="120" w:line="240" w:lineRule="auto"/>
              <w:jc w:val="both"/>
              <w:rPr>
                <w:b/>
                <w:szCs w:val="28"/>
              </w:rPr>
            </w:pPr>
            <w:r w:rsidRPr="00AA25C0">
              <w:rPr>
                <w:szCs w:val="28"/>
              </w:rPr>
              <w:t>Ngay sau khi thụ lý hồ sơ YCBT</w:t>
            </w:r>
          </w:p>
        </w:tc>
      </w:tr>
    </w:tbl>
    <w:p w14:paraId="1A39AFF3" w14:textId="77777777" w:rsidR="00197877" w:rsidRPr="00E97107" w:rsidRDefault="00197877" w:rsidP="00197877">
      <w:pPr>
        <w:spacing w:before="120" w:after="120" w:line="240" w:lineRule="auto"/>
        <w:ind w:firstLine="720"/>
        <w:jc w:val="both"/>
        <w:rPr>
          <w:b/>
          <w:szCs w:val="28"/>
          <w:u w:val="single"/>
        </w:rPr>
      </w:pPr>
      <w:r w:rsidRPr="00E97107">
        <w:rPr>
          <w:b/>
          <w:szCs w:val="28"/>
          <w:u w:val="single"/>
        </w:rPr>
        <w:t>Lưu ý:</w:t>
      </w:r>
    </w:p>
    <w:p w14:paraId="321FAD62" w14:textId="77777777" w:rsidR="00197877" w:rsidRPr="00E97107" w:rsidRDefault="00197877" w:rsidP="00197877">
      <w:pPr>
        <w:spacing w:before="120" w:after="120" w:line="240" w:lineRule="auto"/>
        <w:ind w:firstLine="720"/>
        <w:jc w:val="both"/>
        <w:rPr>
          <w:szCs w:val="28"/>
        </w:rPr>
      </w:pPr>
      <w:r w:rsidRPr="00E97107">
        <w:rPr>
          <w:szCs w:val="28"/>
        </w:rPr>
        <w:t>+ Thủ trưởng cơ quan giải quyết bồi thường quyết định mức tạm ứng cho người YCBT nhưng không dưới 50% giá trị các thiệt hại quy định tại Khoản 1 Điều 44 Luật TNBTCNN năm 2017.</w:t>
      </w:r>
    </w:p>
    <w:p w14:paraId="044B539C" w14:textId="77777777" w:rsidR="00197877" w:rsidRPr="00E97107" w:rsidRDefault="00197877" w:rsidP="00197877">
      <w:pPr>
        <w:spacing w:before="120" w:after="120" w:line="240" w:lineRule="auto"/>
        <w:ind w:firstLine="720"/>
        <w:jc w:val="both"/>
        <w:rPr>
          <w:szCs w:val="28"/>
          <w:highlight w:val="yellow"/>
        </w:rPr>
      </w:pPr>
      <w:r w:rsidRPr="00E97107">
        <w:rPr>
          <w:szCs w:val="28"/>
        </w:rPr>
        <w:t>+ Quyết định tạm ứng kinh phí bồi thường theo Mẫu số 06/BTNN ban hành kèm theo Thông tư số 04/2018/TT-BTP.</w:t>
      </w:r>
    </w:p>
    <w:p w14:paraId="58D33454" w14:textId="77777777" w:rsidR="00197877" w:rsidRDefault="00197877" w:rsidP="00197877">
      <w:pPr>
        <w:ind w:firstLine="720"/>
        <w:rPr>
          <w:b/>
          <w:lang w:eastAsia="x-none"/>
        </w:rPr>
      </w:pPr>
      <w:r>
        <w:rPr>
          <w:b/>
          <w:lang w:eastAsia="x-none"/>
        </w:rPr>
        <w:t>2.3. Xác minh thiệt hại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6873"/>
      </w:tblGrid>
      <w:tr w:rsidR="00197877" w:rsidRPr="00324C3D" w14:paraId="17CF2A9C" w14:textId="77777777" w:rsidTr="003863EC">
        <w:tc>
          <w:tcPr>
            <w:tcW w:w="2235" w:type="dxa"/>
            <w:shd w:val="clear" w:color="auto" w:fill="548DD4"/>
          </w:tcPr>
          <w:p w14:paraId="398B5E3F" w14:textId="77777777" w:rsidR="00197877" w:rsidRPr="00E235EF" w:rsidRDefault="00197877" w:rsidP="003863EC">
            <w:pPr>
              <w:spacing w:before="120" w:after="120" w:line="240" w:lineRule="auto"/>
              <w:jc w:val="both"/>
              <w:rPr>
                <w:b/>
                <w:szCs w:val="28"/>
              </w:rPr>
            </w:pPr>
            <w:r w:rsidRPr="00E235EF">
              <w:rPr>
                <w:b/>
                <w:szCs w:val="28"/>
              </w:rPr>
              <w:t>Chỉ dẫn áp dụng pháp luật:</w:t>
            </w:r>
          </w:p>
        </w:tc>
        <w:tc>
          <w:tcPr>
            <w:tcW w:w="7055" w:type="dxa"/>
            <w:shd w:val="clear" w:color="auto" w:fill="C6D9F1"/>
          </w:tcPr>
          <w:p w14:paraId="32AB67A9" w14:textId="77777777" w:rsidR="00197877" w:rsidRDefault="00197877" w:rsidP="003863EC">
            <w:pPr>
              <w:spacing w:before="120" w:after="120" w:line="240" w:lineRule="auto"/>
              <w:jc w:val="both"/>
              <w:rPr>
                <w:szCs w:val="28"/>
              </w:rPr>
            </w:pPr>
            <w:r w:rsidRPr="00AA25C0">
              <w:rPr>
                <w:b/>
                <w:szCs w:val="28"/>
              </w:rPr>
              <w:t xml:space="preserve">- </w:t>
            </w:r>
            <w:r w:rsidRPr="00AA25C0">
              <w:rPr>
                <w:szCs w:val="28"/>
              </w:rPr>
              <w:t>Nguyên tắc bồi thường thiệt hại:</w:t>
            </w:r>
            <w:r>
              <w:rPr>
                <w:szCs w:val="28"/>
              </w:rPr>
              <w:t xml:space="preserve"> </w:t>
            </w:r>
            <w:r w:rsidRPr="00AA25C0">
              <w:rPr>
                <w:szCs w:val="28"/>
                <w:lang w:val="vi-VN"/>
              </w:rPr>
              <w:t>Điều 4</w:t>
            </w:r>
            <w:r>
              <w:rPr>
                <w:szCs w:val="28"/>
              </w:rPr>
              <w:t xml:space="preserve"> và</w:t>
            </w:r>
            <w:r w:rsidRPr="00AA25C0">
              <w:rPr>
                <w:szCs w:val="28"/>
              </w:rPr>
              <w:t xml:space="preserve"> khoản 1</w:t>
            </w:r>
            <w:r>
              <w:rPr>
                <w:szCs w:val="28"/>
              </w:rPr>
              <w:t xml:space="preserve">, 2, 3 </w:t>
            </w:r>
            <w:r w:rsidRPr="00AA25C0">
              <w:rPr>
                <w:szCs w:val="28"/>
              </w:rPr>
              <w:t xml:space="preserve">Điều 32 </w:t>
            </w:r>
            <w:r w:rsidRPr="00AA25C0">
              <w:rPr>
                <w:szCs w:val="28"/>
                <w:lang w:val="vi-VN"/>
              </w:rPr>
              <w:t>Luật TNBTCNN năm 2017</w:t>
            </w:r>
            <w:r w:rsidRPr="00AA25C0">
              <w:rPr>
                <w:szCs w:val="28"/>
              </w:rPr>
              <w:t>.</w:t>
            </w:r>
          </w:p>
          <w:p w14:paraId="74B490E3" w14:textId="77777777" w:rsidR="00197877" w:rsidRDefault="00197877" w:rsidP="003863EC">
            <w:pPr>
              <w:spacing w:before="120" w:after="120" w:line="240" w:lineRule="auto"/>
              <w:jc w:val="both"/>
              <w:rPr>
                <w:szCs w:val="28"/>
              </w:rPr>
            </w:pPr>
            <w:r w:rsidRPr="00AA25C0">
              <w:rPr>
                <w:szCs w:val="28"/>
              </w:rPr>
              <w:t>- Xác định thiệt hại:</w:t>
            </w:r>
            <w:r>
              <w:rPr>
                <w:szCs w:val="28"/>
              </w:rPr>
              <w:t xml:space="preserve"> </w:t>
            </w:r>
            <w:r w:rsidRPr="00AA25C0">
              <w:rPr>
                <w:szCs w:val="28"/>
              </w:rPr>
              <w:t>Điều 22 Luật TNBTCNN năm 2017.</w:t>
            </w:r>
          </w:p>
          <w:p w14:paraId="4E275424" w14:textId="77777777" w:rsidR="00197877" w:rsidRDefault="00197877" w:rsidP="003863EC">
            <w:pPr>
              <w:spacing w:before="120" w:after="120" w:line="240" w:lineRule="auto"/>
              <w:jc w:val="both"/>
              <w:rPr>
                <w:szCs w:val="28"/>
              </w:rPr>
            </w:pPr>
            <w:r>
              <w:rPr>
                <w:szCs w:val="28"/>
              </w:rPr>
              <w:t>- Các loại thiệt hại được bồi thường: Từ Điều 23 đến Điều 30 Luật TNBTCNN năm 2017.</w:t>
            </w:r>
          </w:p>
          <w:p w14:paraId="55D3D6B2" w14:textId="77777777" w:rsidR="00197877" w:rsidRDefault="00197877" w:rsidP="003863EC">
            <w:pPr>
              <w:spacing w:before="120" w:after="120" w:line="240" w:lineRule="auto"/>
              <w:jc w:val="both"/>
              <w:rPr>
                <w:szCs w:val="28"/>
              </w:rPr>
            </w:pPr>
            <w:r w:rsidRPr="00AA25C0">
              <w:rPr>
                <w:i/>
                <w:szCs w:val="28"/>
              </w:rPr>
              <w:t>+ Thiệt hại do tài sản bị xâm phạm:</w:t>
            </w:r>
            <w:r>
              <w:rPr>
                <w:szCs w:val="28"/>
              </w:rPr>
              <w:t xml:space="preserve"> </w:t>
            </w:r>
            <w:r w:rsidRPr="00AA25C0">
              <w:rPr>
                <w:szCs w:val="28"/>
              </w:rPr>
              <w:t>Điề</w:t>
            </w:r>
            <w:r>
              <w:rPr>
                <w:szCs w:val="28"/>
              </w:rPr>
              <w:t xml:space="preserve">u 22; </w:t>
            </w:r>
            <w:r w:rsidRPr="00AA25C0">
              <w:rPr>
                <w:szCs w:val="28"/>
              </w:rPr>
              <w:t>Điều 23 Luật TNBTCNN năm 2017; Điều 3; Điều 4; khoản 1 Điều 17 Nghị định số 68/2018/NĐ-CP.</w:t>
            </w:r>
          </w:p>
          <w:p w14:paraId="3AE060E7" w14:textId="77777777" w:rsidR="00197877" w:rsidRDefault="00197877" w:rsidP="003863EC">
            <w:pPr>
              <w:spacing w:before="120" w:after="120" w:line="240" w:lineRule="auto"/>
              <w:jc w:val="both"/>
              <w:rPr>
                <w:szCs w:val="28"/>
              </w:rPr>
            </w:pPr>
            <w:r w:rsidRPr="00AA25C0">
              <w:rPr>
                <w:i/>
                <w:szCs w:val="28"/>
              </w:rPr>
              <w:t>+ Thiệt hại do thu nhập thực tế bị mất hoặc bị giảm sút:</w:t>
            </w:r>
            <w:r>
              <w:rPr>
                <w:szCs w:val="28"/>
              </w:rPr>
              <w:t xml:space="preserve"> </w:t>
            </w:r>
            <w:r w:rsidRPr="00AA25C0">
              <w:rPr>
                <w:szCs w:val="28"/>
              </w:rPr>
              <w:t>Điều 24 Luật TNBTCNN năm 2017; Điều 3, 4, 5, 6, 7,  9 và khoản 1 Điều 17 Nghị định số 68/2018/NĐ-CP.</w:t>
            </w:r>
          </w:p>
          <w:p w14:paraId="4CF24985" w14:textId="77777777" w:rsidR="00197877" w:rsidRDefault="00197877" w:rsidP="003863EC">
            <w:pPr>
              <w:spacing w:before="120" w:after="120" w:line="240" w:lineRule="auto"/>
              <w:jc w:val="both"/>
              <w:rPr>
                <w:szCs w:val="28"/>
              </w:rPr>
            </w:pPr>
            <w:r>
              <w:rPr>
                <w:szCs w:val="28"/>
              </w:rPr>
              <w:lastRenderedPageBreak/>
              <w:t xml:space="preserve">+ </w:t>
            </w:r>
            <w:r>
              <w:rPr>
                <w:i/>
                <w:szCs w:val="28"/>
              </w:rPr>
              <w:t>Thiệt hại về vật chất do người bị thiệt hại chế:</w:t>
            </w:r>
            <w:r>
              <w:rPr>
                <w:szCs w:val="28"/>
              </w:rPr>
              <w:t xml:space="preserve"> Điều </w:t>
            </w:r>
            <w:r w:rsidRPr="00AA25C0">
              <w:rPr>
                <w:szCs w:val="28"/>
              </w:rPr>
              <w:t>2</w:t>
            </w:r>
            <w:r>
              <w:rPr>
                <w:szCs w:val="28"/>
              </w:rPr>
              <w:t>5</w:t>
            </w:r>
            <w:r w:rsidRPr="00AA25C0">
              <w:rPr>
                <w:szCs w:val="28"/>
              </w:rPr>
              <w:t xml:space="preserve"> Luật TNBTCNN năm 2017</w:t>
            </w:r>
            <w:r>
              <w:rPr>
                <w:szCs w:val="28"/>
              </w:rPr>
              <w:t xml:space="preserve">; </w:t>
            </w:r>
            <w:r w:rsidRPr="00AA25C0">
              <w:rPr>
                <w:szCs w:val="28"/>
              </w:rPr>
              <w:t>khoản 1</w:t>
            </w:r>
            <w:r>
              <w:rPr>
                <w:szCs w:val="28"/>
              </w:rPr>
              <w:t>, 2</w:t>
            </w:r>
            <w:r w:rsidRPr="00AA25C0">
              <w:rPr>
                <w:szCs w:val="28"/>
              </w:rPr>
              <w:t xml:space="preserve"> Điề</w:t>
            </w:r>
            <w:r>
              <w:rPr>
                <w:szCs w:val="28"/>
              </w:rPr>
              <w:t>u 10</w:t>
            </w:r>
            <w:r w:rsidRPr="00AA25C0">
              <w:rPr>
                <w:szCs w:val="28"/>
              </w:rPr>
              <w:t xml:space="preserve"> Nghị định số 68/2018/NĐ-CP.</w:t>
            </w:r>
          </w:p>
          <w:p w14:paraId="05FB57B9" w14:textId="77777777" w:rsidR="00197877" w:rsidRDefault="00197877" w:rsidP="003863EC">
            <w:pPr>
              <w:spacing w:before="120" w:after="120" w:line="240" w:lineRule="auto"/>
              <w:jc w:val="both"/>
              <w:rPr>
                <w:szCs w:val="28"/>
              </w:rPr>
            </w:pPr>
            <w:r>
              <w:rPr>
                <w:szCs w:val="28"/>
              </w:rPr>
              <w:t xml:space="preserve">+ </w:t>
            </w:r>
            <w:r>
              <w:rPr>
                <w:i/>
                <w:szCs w:val="28"/>
              </w:rPr>
              <w:t xml:space="preserve">Thiệt hại về vật chất do sức khỏe bị xâm phạm: </w:t>
            </w:r>
            <w:r>
              <w:rPr>
                <w:szCs w:val="28"/>
              </w:rPr>
              <w:t xml:space="preserve">Điều </w:t>
            </w:r>
            <w:r w:rsidRPr="00AA25C0">
              <w:rPr>
                <w:szCs w:val="28"/>
              </w:rPr>
              <w:t>2</w:t>
            </w:r>
            <w:r>
              <w:rPr>
                <w:szCs w:val="28"/>
              </w:rPr>
              <w:t>6</w:t>
            </w:r>
            <w:r w:rsidRPr="00AA25C0">
              <w:rPr>
                <w:szCs w:val="28"/>
              </w:rPr>
              <w:t xml:space="preserve"> Luật TNBTCNN năm 2017</w:t>
            </w:r>
            <w:r>
              <w:rPr>
                <w:szCs w:val="28"/>
              </w:rPr>
              <w:t xml:space="preserve">; </w:t>
            </w:r>
            <w:r w:rsidRPr="00AA25C0">
              <w:rPr>
                <w:szCs w:val="28"/>
              </w:rPr>
              <w:t>Điề</w:t>
            </w:r>
            <w:r>
              <w:rPr>
                <w:szCs w:val="28"/>
              </w:rPr>
              <w:t>u 10</w:t>
            </w:r>
            <w:r w:rsidRPr="00AA25C0">
              <w:rPr>
                <w:szCs w:val="28"/>
              </w:rPr>
              <w:t xml:space="preserve"> Nghị định số 68/2018/NĐ-CP.</w:t>
            </w:r>
          </w:p>
          <w:p w14:paraId="166116F9" w14:textId="77777777" w:rsidR="00197877" w:rsidRPr="00CE6024" w:rsidRDefault="00197877" w:rsidP="003863EC">
            <w:pPr>
              <w:spacing w:before="120" w:after="120" w:line="240" w:lineRule="auto"/>
              <w:jc w:val="both"/>
              <w:rPr>
                <w:szCs w:val="28"/>
              </w:rPr>
            </w:pPr>
            <w:r w:rsidRPr="00CE6024">
              <w:rPr>
                <w:i/>
                <w:szCs w:val="28"/>
              </w:rPr>
              <w:t>+ Thiệt hại về tinh thần:</w:t>
            </w:r>
            <w:r>
              <w:rPr>
                <w:szCs w:val="28"/>
              </w:rPr>
              <w:t xml:space="preserve"> Điều </w:t>
            </w:r>
            <w:r w:rsidRPr="00AA25C0">
              <w:rPr>
                <w:szCs w:val="28"/>
              </w:rPr>
              <w:t>2</w:t>
            </w:r>
            <w:r>
              <w:rPr>
                <w:szCs w:val="28"/>
              </w:rPr>
              <w:t>7</w:t>
            </w:r>
            <w:r w:rsidRPr="00AA25C0">
              <w:rPr>
                <w:szCs w:val="28"/>
              </w:rPr>
              <w:t xml:space="preserve"> Luật TNBTCNN năm 2017</w:t>
            </w:r>
            <w:r>
              <w:rPr>
                <w:szCs w:val="28"/>
              </w:rPr>
              <w:t xml:space="preserve">; </w:t>
            </w:r>
            <w:r w:rsidRPr="00AA25C0">
              <w:rPr>
                <w:szCs w:val="28"/>
              </w:rPr>
              <w:t>Điề</w:t>
            </w:r>
            <w:r>
              <w:rPr>
                <w:szCs w:val="28"/>
              </w:rPr>
              <w:t>u 11</w:t>
            </w:r>
            <w:r w:rsidRPr="00AA25C0">
              <w:rPr>
                <w:szCs w:val="28"/>
              </w:rPr>
              <w:t xml:space="preserve"> Nghị định số 68/2018/NĐ-CP.</w:t>
            </w:r>
          </w:p>
          <w:p w14:paraId="25BAFBDE" w14:textId="77777777" w:rsidR="00197877" w:rsidRDefault="00197877" w:rsidP="003863EC">
            <w:pPr>
              <w:spacing w:before="120" w:after="120" w:line="240" w:lineRule="auto"/>
              <w:jc w:val="both"/>
              <w:rPr>
                <w:spacing w:val="-4"/>
                <w:szCs w:val="28"/>
                <w:lang w:val="vi-VN"/>
              </w:rPr>
            </w:pPr>
            <w:r w:rsidRPr="00AA25C0">
              <w:rPr>
                <w:i/>
                <w:szCs w:val="28"/>
              </w:rPr>
              <w:t>+ Thiệt hại là chi phí khác được bồi thường:</w:t>
            </w:r>
            <w:r>
              <w:rPr>
                <w:szCs w:val="28"/>
              </w:rPr>
              <w:t xml:space="preserve"> </w:t>
            </w:r>
            <w:r w:rsidRPr="00AA25C0">
              <w:rPr>
                <w:szCs w:val="28"/>
              </w:rPr>
              <w:t>Điều 28</w:t>
            </w:r>
            <w:r w:rsidRPr="00AA25C0">
              <w:rPr>
                <w:szCs w:val="28"/>
                <w:lang w:val="vi-VN"/>
              </w:rPr>
              <w:t xml:space="preserve"> Luật TNBTCNN năm 2017</w:t>
            </w:r>
            <w:r w:rsidRPr="00AA25C0">
              <w:rPr>
                <w:szCs w:val="28"/>
              </w:rPr>
              <w:t xml:space="preserve">; </w:t>
            </w:r>
            <w:r w:rsidRPr="00AA25C0">
              <w:rPr>
                <w:spacing w:val="-4"/>
                <w:szCs w:val="28"/>
                <w:lang w:val="vi-VN"/>
              </w:rPr>
              <w:t xml:space="preserve">Điều </w:t>
            </w:r>
            <w:r w:rsidRPr="00AA25C0">
              <w:rPr>
                <w:spacing w:val="-4"/>
                <w:szCs w:val="28"/>
              </w:rPr>
              <w:t>12</w:t>
            </w:r>
            <w:r w:rsidRPr="00AA25C0">
              <w:rPr>
                <w:spacing w:val="-4"/>
                <w:szCs w:val="28"/>
                <w:lang w:val="vi-VN"/>
              </w:rPr>
              <w:t xml:space="preserve"> Nghị định số 68/2018/NĐ-CP</w:t>
            </w:r>
            <w:r w:rsidRPr="00AA25C0">
              <w:rPr>
                <w:spacing w:val="-4"/>
                <w:szCs w:val="28"/>
              </w:rPr>
              <w:t>.</w:t>
            </w:r>
            <w:r w:rsidRPr="00AA25C0">
              <w:rPr>
                <w:spacing w:val="-4"/>
                <w:szCs w:val="28"/>
                <w:lang w:val="vi-VN"/>
              </w:rPr>
              <w:t xml:space="preserve">  </w:t>
            </w:r>
          </w:p>
          <w:p w14:paraId="115D29FA" w14:textId="77777777" w:rsidR="00197877" w:rsidRDefault="00197877" w:rsidP="003863EC">
            <w:pPr>
              <w:spacing w:before="120" w:after="120" w:line="240" w:lineRule="auto"/>
              <w:jc w:val="both"/>
              <w:rPr>
                <w:szCs w:val="28"/>
              </w:rPr>
            </w:pPr>
            <w:r w:rsidRPr="00AA25C0">
              <w:rPr>
                <w:i/>
                <w:spacing w:val="-4"/>
                <w:szCs w:val="28"/>
              </w:rPr>
              <w:t xml:space="preserve">+ </w:t>
            </w:r>
            <w:r w:rsidRPr="00AA25C0">
              <w:rPr>
                <w:i/>
                <w:szCs w:val="28"/>
              </w:rPr>
              <w:t>Khôi phục quyền, lợi ích hợp pháp khác của người bị thiệt hại:</w:t>
            </w:r>
            <w:r>
              <w:rPr>
                <w:szCs w:val="28"/>
              </w:rPr>
              <w:t xml:space="preserve"> </w:t>
            </w:r>
            <w:r w:rsidRPr="00AA25C0">
              <w:rPr>
                <w:szCs w:val="28"/>
              </w:rPr>
              <w:t>Điều</w:t>
            </w:r>
            <w:r w:rsidRPr="00AA25C0">
              <w:rPr>
                <w:szCs w:val="28"/>
                <w:lang w:val="vi-VN"/>
              </w:rPr>
              <w:t xml:space="preserve"> </w:t>
            </w:r>
            <w:r w:rsidRPr="00AA25C0">
              <w:rPr>
                <w:szCs w:val="28"/>
              </w:rPr>
              <w:t>29</w:t>
            </w:r>
            <w:r w:rsidRPr="00AA25C0">
              <w:rPr>
                <w:szCs w:val="28"/>
                <w:lang w:val="vi-VN"/>
              </w:rPr>
              <w:t xml:space="preserve"> Luật TNBTCNN năm 2017</w:t>
            </w:r>
            <w:r w:rsidRPr="00AA25C0">
              <w:rPr>
                <w:szCs w:val="28"/>
              </w:rPr>
              <w:t>.</w:t>
            </w:r>
          </w:p>
          <w:p w14:paraId="3E200362" w14:textId="77777777" w:rsidR="00197877" w:rsidRDefault="00197877" w:rsidP="003863EC">
            <w:pPr>
              <w:spacing w:before="120" w:after="120" w:line="240" w:lineRule="auto"/>
              <w:jc w:val="both"/>
              <w:rPr>
                <w:szCs w:val="28"/>
              </w:rPr>
            </w:pPr>
            <w:r w:rsidRPr="00AA25C0">
              <w:rPr>
                <w:spacing w:val="-4"/>
                <w:szCs w:val="28"/>
              </w:rPr>
              <w:t xml:space="preserve">+ </w:t>
            </w:r>
            <w:r w:rsidRPr="00AA25C0">
              <w:rPr>
                <w:i/>
                <w:szCs w:val="28"/>
              </w:rPr>
              <w:t>Trả lại tài sản:</w:t>
            </w:r>
            <w:r>
              <w:rPr>
                <w:szCs w:val="28"/>
              </w:rPr>
              <w:t xml:space="preserve"> </w:t>
            </w:r>
            <w:r w:rsidRPr="00AA25C0">
              <w:rPr>
                <w:szCs w:val="28"/>
              </w:rPr>
              <w:t xml:space="preserve">Điều 30 </w:t>
            </w:r>
            <w:r w:rsidRPr="00AA25C0">
              <w:rPr>
                <w:szCs w:val="28"/>
                <w:lang w:val="vi-VN"/>
              </w:rPr>
              <w:t>Luật TNBTCNN năm 2017</w:t>
            </w:r>
            <w:r w:rsidRPr="00AA25C0">
              <w:rPr>
                <w:szCs w:val="28"/>
              </w:rPr>
              <w:t>.</w:t>
            </w:r>
          </w:p>
          <w:p w14:paraId="6D2E9CD7" w14:textId="77777777" w:rsidR="00197877" w:rsidRDefault="00197877" w:rsidP="003863EC">
            <w:pPr>
              <w:spacing w:before="120" w:after="120" w:line="240" w:lineRule="auto"/>
              <w:jc w:val="both"/>
              <w:rPr>
                <w:szCs w:val="28"/>
              </w:rPr>
            </w:pPr>
            <w:r w:rsidRPr="00AA25C0">
              <w:rPr>
                <w:szCs w:val="28"/>
              </w:rPr>
              <w:t>- Xác minh thiệt hại:</w:t>
            </w:r>
            <w:r>
              <w:rPr>
                <w:szCs w:val="28"/>
              </w:rPr>
              <w:t xml:space="preserve"> </w:t>
            </w:r>
            <w:r w:rsidRPr="00AA25C0">
              <w:rPr>
                <w:szCs w:val="28"/>
              </w:rPr>
              <w:t>Điều 45 Luật TNBTCNN.</w:t>
            </w:r>
          </w:p>
          <w:p w14:paraId="3043E6EE" w14:textId="77777777" w:rsidR="00197877" w:rsidRDefault="00197877" w:rsidP="003863EC">
            <w:pPr>
              <w:spacing w:before="120" w:after="120" w:line="240" w:lineRule="auto"/>
              <w:jc w:val="both"/>
              <w:rPr>
                <w:szCs w:val="28"/>
              </w:rPr>
            </w:pPr>
            <w:r w:rsidRPr="00AA25C0">
              <w:rPr>
                <w:i/>
                <w:szCs w:val="28"/>
              </w:rPr>
              <w:t>+ Trách nhiệm thực hiện xác minh thiệt hại:</w:t>
            </w:r>
            <w:r>
              <w:rPr>
                <w:szCs w:val="28"/>
              </w:rPr>
              <w:t xml:space="preserve"> </w:t>
            </w:r>
            <w:r w:rsidRPr="00AA25C0">
              <w:rPr>
                <w:spacing w:val="-4"/>
                <w:szCs w:val="28"/>
              </w:rPr>
              <w:t xml:space="preserve">Khoản 1 </w:t>
            </w:r>
            <w:r w:rsidRPr="00AA25C0">
              <w:rPr>
                <w:szCs w:val="28"/>
              </w:rPr>
              <w:t>Điều 45</w:t>
            </w:r>
            <w:r w:rsidRPr="00AA25C0">
              <w:rPr>
                <w:szCs w:val="28"/>
                <w:lang w:val="vi-VN"/>
              </w:rPr>
              <w:t xml:space="preserve"> Luật TNBTCNN; </w:t>
            </w:r>
            <w:r w:rsidRPr="00AA25C0">
              <w:rPr>
                <w:szCs w:val="28"/>
              </w:rPr>
              <w:t>khoản 1 Điều 14,  khoản 1, 2, 5 Điều 15, Điều 16, 17, 18 Nghị định số 68/2018/NĐ-CP.</w:t>
            </w:r>
          </w:p>
          <w:p w14:paraId="37FF17FF" w14:textId="77777777" w:rsidR="00197877" w:rsidRDefault="00197877" w:rsidP="003863EC">
            <w:pPr>
              <w:spacing w:before="120" w:after="120" w:line="240" w:lineRule="auto"/>
              <w:jc w:val="both"/>
              <w:rPr>
                <w:szCs w:val="28"/>
                <w:lang w:val="vi-VN"/>
              </w:rPr>
            </w:pPr>
            <w:r w:rsidRPr="00AA25C0">
              <w:rPr>
                <w:i/>
                <w:szCs w:val="28"/>
              </w:rPr>
              <w:t xml:space="preserve">+ </w:t>
            </w:r>
            <w:r w:rsidRPr="00AA25C0">
              <w:rPr>
                <w:i/>
                <w:szCs w:val="28"/>
                <w:lang w:val="vi-VN"/>
              </w:rPr>
              <w:t>Thời hạn xác minh thiệt hại</w:t>
            </w:r>
            <w:r w:rsidRPr="00AA25C0">
              <w:rPr>
                <w:i/>
                <w:szCs w:val="28"/>
              </w:rPr>
              <w:t>:</w:t>
            </w:r>
            <w:r>
              <w:rPr>
                <w:szCs w:val="28"/>
              </w:rPr>
              <w:t xml:space="preserve"> </w:t>
            </w:r>
            <w:r w:rsidRPr="00AA25C0">
              <w:rPr>
                <w:spacing w:val="-2"/>
                <w:szCs w:val="28"/>
                <w:lang w:val="vi-VN"/>
              </w:rPr>
              <w:t>Khoản 2 Điều 45 Luật TNBTCNN;</w:t>
            </w:r>
            <w:r w:rsidRPr="00AA25C0">
              <w:rPr>
                <w:szCs w:val="28"/>
                <w:lang w:val="vi-VN"/>
              </w:rPr>
              <w:t xml:space="preserve"> Khoản 2 Điều 14 Nghị định số 68/2018/NĐ-CP.</w:t>
            </w:r>
          </w:p>
          <w:p w14:paraId="50485BD1" w14:textId="77777777" w:rsidR="00197877" w:rsidRDefault="00197877" w:rsidP="003863EC">
            <w:pPr>
              <w:spacing w:before="120" w:after="120" w:line="240" w:lineRule="auto"/>
              <w:jc w:val="both"/>
              <w:rPr>
                <w:szCs w:val="28"/>
                <w:lang w:val="vi-VN"/>
              </w:rPr>
            </w:pPr>
            <w:r w:rsidRPr="00AA25C0">
              <w:rPr>
                <w:szCs w:val="28"/>
              </w:rPr>
              <w:t xml:space="preserve">- </w:t>
            </w:r>
            <w:r w:rsidRPr="00AA25C0">
              <w:rPr>
                <w:szCs w:val="28"/>
                <w:lang w:val="vi-VN"/>
              </w:rPr>
              <w:t>Báo cáo xác minh thiệt hại</w:t>
            </w:r>
            <w:r w:rsidRPr="00AA25C0">
              <w:rPr>
                <w:szCs w:val="28"/>
              </w:rPr>
              <w:t>:</w:t>
            </w:r>
            <w:r>
              <w:rPr>
                <w:szCs w:val="28"/>
              </w:rPr>
              <w:t xml:space="preserve"> </w:t>
            </w:r>
            <w:r w:rsidRPr="00AA25C0">
              <w:rPr>
                <w:spacing w:val="-2"/>
                <w:szCs w:val="28"/>
                <w:lang w:val="vi-VN"/>
              </w:rPr>
              <w:t xml:space="preserve">Khoản 3 Điều 45 Luật TNBTCNN; </w:t>
            </w:r>
            <w:r w:rsidRPr="00AA25C0">
              <w:rPr>
                <w:szCs w:val="28"/>
                <w:lang w:val="vi-VN"/>
              </w:rPr>
              <w:t xml:space="preserve"> Điều 20 Nghị định số 68/2018/NĐ-CP; Mẫu số 07/BTNN của Thông tư số 04/2018/TT-BTP.</w:t>
            </w:r>
          </w:p>
          <w:p w14:paraId="02F73406" w14:textId="77777777" w:rsidR="00197877" w:rsidRDefault="00197877" w:rsidP="003863EC">
            <w:pPr>
              <w:spacing w:before="120" w:after="120" w:line="240" w:lineRule="auto"/>
              <w:jc w:val="both"/>
              <w:rPr>
                <w:szCs w:val="28"/>
                <w:lang w:val="vi-VN"/>
              </w:rPr>
            </w:pPr>
            <w:r w:rsidRPr="00AA25C0">
              <w:rPr>
                <w:szCs w:val="28"/>
              </w:rPr>
              <w:t xml:space="preserve">- </w:t>
            </w:r>
            <w:r w:rsidRPr="00AA25C0">
              <w:rPr>
                <w:szCs w:val="28"/>
                <w:lang w:val="vi-VN"/>
              </w:rPr>
              <w:t>Trách nhiệm tham gia xác minh thiệt hại</w:t>
            </w:r>
            <w:r w:rsidRPr="00AA25C0">
              <w:rPr>
                <w:szCs w:val="28"/>
              </w:rPr>
              <w:t>:</w:t>
            </w:r>
            <w:r>
              <w:rPr>
                <w:szCs w:val="28"/>
              </w:rPr>
              <w:t xml:space="preserve"> </w:t>
            </w:r>
            <w:r w:rsidRPr="00AA25C0">
              <w:rPr>
                <w:spacing w:val="-2"/>
                <w:szCs w:val="28"/>
                <w:lang w:val="vi-VN"/>
              </w:rPr>
              <w:t>Khoản 4 Điều 45 Luật TNBTCNN;</w:t>
            </w:r>
            <w:r w:rsidRPr="00AA25C0">
              <w:rPr>
                <w:color w:val="FF0000"/>
                <w:szCs w:val="28"/>
                <w:lang w:val="vi-VN"/>
              </w:rPr>
              <w:t xml:space="preserve"> </w:t>
            </w:r>
            <w:r w:rsidRPr="00AA25C0">
              <w:rPr>
                <w:szCs w:val="28"/>
                <w:lang w:val="vi-VN"/>
              </w:rPr>
              <w:t>Điều 19 Nghị định số 68/2018/NĐ-CP.</w:t>
            </w:r>
          </w:p>
          <w:p w14:paraId="60938E83" w14:textId="77777777" w:rsidR="00197877" w:rsidRPr="00324C3D" w:rsidRDefault="00197877" w:rsidP="003863EC">
            <w:pPr>
              <w:spacing w:before="120" w:after="120" w:line="240" w:lineRule="auto"/>
              <w:jc w:val="both"/>
              <w:rPr>
                <w:szCs w:val="28"/>
              </w:rPr>
            </w:pPr>
            <w:r w:rsidRPr="00AA25C0">
              <w:rPr>
                <w:color w:val="FF0000"/>
                <w:szCs w:val="28"/>
              </w:rPr>
              <w:t xml:space="preserve">- </w:t>
            </w:r>
            <w:r w:rsidRPr="00AA25C0">
              <w:rPr>
                <w:szCs w:val="28"/>
                <w:lang w:val="vi-VN"/>
              </w:rPr>
              <w:t>Định giá tài sản, giám định thiệt hại</w:t>
            </w:r>
            <w:r w:rsidRPr="00AA25C0">
              <w:rPr>
                <w:szCs w:val="28"/>
              </w:rPr>
              <w:t>:</w:t>
            </w:r>
            <w:r>
              <w:rPr>
                <w:szCs w:val="28"/>
              </w:rPr>
              <w:t xml:space="preserve"> </w:t>
            </w:r>
            <w:r w:rsidRPr="00AA25C0">
              <w:rPr>
                <w:spacing w:val="-2"/>
                <w:szCs w:val="28"/>
                <w:lang w:val="vi-VN"/>
              </w:rPr>
              <w:t>Khoản 5 Điều 45 Luậ</w:t>
            </w:r>
            <w:r>
              <w:rPr>
                <w:spacing w:val="-2"/>
                <w:szCs w:val="28"/>
                <w:lang w:val="vi-VN"/>
              </w:rPr>
              <w:t xml:space="preserve">t TNBTCNN; </w:t>
            </w:r>
            <w:r w:rsidRPr="00AA25C0">
              <w:rPr>
                <w:szCs w:val="28"/>
                <w:lang w:val="vi-VN"/>
              </w:rPr>
              <w:t>Khoản 1, 2, 3, 4 Điều 17 Nghị định số 68/2018/NĐ-CP.</w:t>
            </w:r>
          </w:p>
        </w:tc>
      </w:tr>
      <w:tr w:rsidR="00197877" w:rsidRPr="00AA25C0" w14:paraId="2B1AC350" w14:textId="77777777" w:rsidTr="003863EC">
        <w:tc>
          <w:tcPr>
            <w:tcW w:w="2235" w:type="dxa"/>
            <w:shd w:val="clear" w:color="auto" w:fill="548DD4"/>
          </w:tcPr>
          <w:p w14:paraId="01A26630" w14:textId="77777777" w:rsidR="00197877" w:rsidRPr="00E235EF" w:rsidRDefault="00197877" w:rsidP="003863EC">
            <w:pPr>
              <w:spacing w:before="120" w:after="120" w:line="240" w:lineRule="auto"/>
              <w:jc w:val="both"/>
              <w:rPr>
                <w:b/>
                <w:szCs w:val="28"/>
              </w:rPr>
            </w:pPr>
            <w:r w:rsidRPr="00E235EF">
              <w:rPr>
                <w:b/>
                <w:szCs w:val="28"/>
              </w:rPr>
              <w:lastRenderedPageBreak/>
              <w:t>Người thực hiện:</w:t>
            </w:r>
          </w:p>
        </w:tc>
        <w:tc>
          <w:tcPr>
            <w:tcW w:w="7055" w:type="dxa"/>
            <w:shd w:val="clear" w:color="auto" w:fill="C6D9F1"/>
          </w:tcPr>
          <w:p w14:paraId="4E36E5CD" w14:textId="77777777" w:rsidR="00197877" w:rsidRPr="00AA25C0" w:rsidRDefault="00197877" w:rsidP="003863EC">
            <w:pPr>
              <w:spacing w:before="120" w:after="120" w:line="240" w:lineRule="auto"/>
              <w:jc w:val="both"/>
              <w:rPr>
                <w:b/>
                <w:szCs w:val="28"/>
              </w:rPr>
            </w:pPr>
            <w:r w:rsidRPr="00AA25C0">
              <w:rPr>
                <w:szCs w:val="28"/>
              </w:rPr>
              <w:t>Người giải quyết bồi thường</w:t>
            </w:r>
          </w:p>
        </w:tc>
      </w:tr>
      <w:tr w:rsidR="00197877" w:rsidRPr="00BC047A" w14:paraId="3334DE98" w14:textId="77777777" w:rsidTr="003863EC">
        <w:tc>
          <w:tcPr>
            <w:tcW w:w="2235" w:type="dxa"/>
            <w:shd w:val="clear" w:color="auto" w:fill="548DD4"/>
          </w:tcPr>
          <w:p w14:paraId="3CC3B133" w14:textId="77777777" w:rsidR="00197877" w:rsidRPr="00E235EF" w:rsidRDefault="00197877" w:rsidP="003863EC">
            <w:pPr>
              <w:spacing w:before="120" w:after="120" w:line="240" w:lineRule="auto"/>
              <w:jc w:val="both"/>
              <w:rPr>
                <w:b/>
                <w:szCs w:val="28"/>
              </w:rPr>
            </w:pPr>
            <w:r w:rsidRPr="00E235EF">
              <w:rPr>
                <w:b/>
                <w:szCs w:val="28"/>
              </w:rPr>
              <w:t>Cách thức xác minh thiệt hại</w:t>
            </w:r>
          </w:p>
        </w:tc>
        <w:tc>
          <w:tcPr>
            <w:tcW w:w="7055" w:type="dxa"/>
            <w:shd w:val="clear" w:color="auto" w:fill="C6D9F1"/>
          </w:tcPr>
          <w:p w14:paraId="3A71C2E6" w14:textId="77777777" w:rsidR="00197877" w:rsidRPr="00AA25C0" w:rsidRDefault="00197877" w:rsidP="003863EC">
            <w:pPr>
              <w:spacing w:before="120" w:after="120" w:line="240" w:lineRule="auto"/>
              <w:jc w:val="both"/>
              <w:rPr>
                <w:szCs w:val="28"/>
              </w:rPr>
            </w:pPr>
            <w:r w:rsidRPr="00AA25C0">
              <w:rPr>
                <w:szCs w:val="28"/>
              </w:rPr>
              <w:t>Căn cứ vào từng vụ việc cụ thể, người giải quyết bồi thường thực hiện một trong các cách xác định thiệt hại và xác minh thiệt hại sau:</w:t>
            </w:r>
          </w:p>
          <w:p w14:paraId="394ED56F" w14:textId="77777777" w:rsidR="00197877" w:rsidRPr="00AA25C0" w:rsidRDefault="00197877" w:rsidP="00197877">
            <w:pPr>
              <w:pStyle w:val="ListParagraph"/>
              <w:numPr>
                <w:ilvl w:val="0"/>
                <w:numId w:val="35"/>
              </w:numPr>
              <w:spacing w:before="120" w:after="120" w:line="240" w:lineRule="auto"/>
              <w:jc w:val="both"/>
              <w:rPr>
                <w:szCs w:val="28"/>
              </w:rPr>
            </w:pPr>
            <w:r w:rsidRPr="00AA25C0">
              <w:rPr>
                <w:szCs w:val="28"/>
              </w:rPr>
              <w:t>Xác định các thiệt hại được bồi thường trong văn bản YCBT;</w:t>
            </w:r>
          </w:p>
          <w:p w14:paraId="205EE209" w14:textId="77777777" w:rsidR="00197877" w:rsidRPr="00AA25C0" w:rsidRDefault="00197877" w:rsidP="00197877">
            <w:pPr>
              <w:pStyle w:val="ListParagraph"/>
              <w:numPr>
                <w:ilvl w:val="0"/>
                <w:numId w:val="35"/>
              </w:numPr>
              <w:spacing w:before="120" w:after="120" w:line="240" w:lineRule="auto"/>
              <w:jc w:val="both"/>
              <w:rPr>
                <w:szCs w:val="28"/>
              </w:rPr>
            </w:pPr>
            <w:r w:rsidRPr="00AA25C0">
              <w:rPr>
                <w:szCs w:val="28"/>
              </w:rPr>
              <w:t xml:space="preserve">Yêu cầu người YCBT, cá nhân, tổ chức khác có liên quan cung cấp tài liệu, chứng cứ làm cơ sở cho việc xác minh </w:t>
            </w:r>
            <w:r w:rsidRPr="00AA25C0">
              <w:rPr>
                <w:szCs w:val="28"/>
              </w:rPr>
              <w:lastRenderedPageBreak/>
              <w:t>thiệt hại (trong trường hợp cần thiết) theo quy định tại Điều 16 Nghị định số 68/2018/NĐ-CP;</w:t>
            </w:r>
          </w:p>
          <w:p w14:paraId="73123D85" w14:textId="77777777" w:rsidR="00197877" w:rsidRPr="00AA25C0" w:rsidRDefault="00197877" w:rsidP="00197877">
            <w:pPr>
              <w:pStyle w:val="ListParagraph"/>
              <w:numPr>
                <w:ilvl w:val="0"/>
                <w:numId w:val="35"/>
              </w:numPr>
              <w:spacing w:before="120" w:after="120" w:line="240" w:lineRule="auto"/>
              <w:jc w:val="both"/>
              <w:rPr>
                <w:szCs w:val="28"/>
              </w:rPr>
            </w:pPr>
            <w:r w:rsidRPr="00AA25C0">
              <w:rPr>
                <w:szCs w:val="28"/>
              </w:rPr>
              <w:t>Tổ chức trao đổi ý kiến trực tiếp giữa người YCBT với cá nhân, tổ chức có liên quan. Việc tổ chức trao đổi ý kiến phải được lập thành biên bản, có chữ ký hoặc điểm chỉ của cá nhân, tổ chức tham gia;</w:t>
            </w:r>
          </w:p>
          <w:p w14:paraId="1DCF17BF" w14:textId="77777777" w:rsidR="00197877" w:rsidRPr="00AA25C0" w:rsidRDefault="00197877" w:rsidP="00197877">
            <w:pPr>
              <w:pStyle w:val="ListParagraph"/>
              <w:numPr>
                <w:ilvl w:val="0"/>
                <w:numId w:val="35"/>
              </w:numPr>
              <w:spacing w:before="120" w:after="120" w:line="240" w:lineRule="auto"/>
              <w:jc w:val="both"/>
              <w:rPr>
                <w:szCs w:val="28"/>
              </w:rPr>
            </w:pPr>
            <w:r w:rsidRPr="00AA25C0">
              <w:rPr>
                <w:szCs w:val="28"/>
              </w:rPr>
              <w:t>Đề nghị cơ quan giám định tại địa phương hoặc trung ương (trường hợp địa phương không có tổ chức giám định) giám định các tài liệu, chứng cứ mà người YCBT đưa ra trong hồ sơ khi có căn cứ cho rằng các tài liệu, chứng cứ đó là giả mạo hoặc trong những trường hợp cần thiết khác;</w:t>
            </w:r>
          </w:p>
          <w:p w14:paraId="2CCEBAC0" w14:textId="77777777" w:rsidR="00197877" w:rsidRPr="00AA25C0" w:rsidRDefault="00197877" w:rsidP="00197877">
            <w:pPr>
              <w:pStyle w:val="ListParagraph"/>
              <w:numPr>
                <w:ilvl w:val="0"/>
                <w:numId w:val="35"/>
              </w:numPr>
              <w:spacing w:before="120" w:after="120" w:line="240" w:lineRule="auto"/>
              <w:jc w:val="both"/>
              <w:rPr>
                <w:szCs w:val="28"/>
              </w:rPr>
            </w:pPr>
            <w:r w:rsidRPr="00AA25C0">
              <w:rPr>
                <w:szCs w:val="28"/>
              </w:rPr>
              <w:t>Xem xét, đánh giá hiện trạng tài sản tại nơi có tài sản bị thiệt hại;</w:t>
            </w:r>
          </w:p>
          <w:p w14:paraId="11DF32B7" w14:textId="77777777" w:rsidR="00197877" w:rsidRPr="00AA25C0" w:rsidRDefault="00197877" w:rsidP="00197877">
            <w:pPr>
              <w:pStyle w:val="ListParagraph"/>
              <w:numPr>
                <w:ilvl w:val="0"/>
                <w:numId w:val="35"/>
              </w:numPr>
              <w:spacing w:before="120" w:after="120" w:line="240" w:lineRule="auto"/>
              <w:jc w:val="both"/>
              <w:rPr>
                <w:szCs w:val="28"/>
              </w:rPr>
            </w:pPr>
            <w:r w:rsidRPr="00AA25C0">
              <w:rPr>
                <w:szCs w:val="28"/>
              </w:rPr>
              <w:t>Lấy ý kiến bằng văn bản của cá nhân, tổ chức có liên quan về thiệt hại và mức bồi thường mà người YCBT yêu cầu trong hồ sơ (trong trường hợp cần thiết) theo quy định tại Điều 18 Nghị định số 68/2018/NĐ-CP;</w:t>
            </w:r>
          </w:p>
          <w:p w14:paraId="3AA95D97" w14:textId="77777777" w:rsidR="00197877" w:rsidRDefault="00197877" w:rsidP="00197877">
            <w:pPr>
              <w:pStyle w:val="ListParagraph"/>
              <w:numPr>
                <w:ilvl w:val="0"/>
                <w:numId w:val="35"/>
              </w:numPr>
              <w:spacing w:before="120" w:after="120" w:line="240" w:lineRule="auto"/>
              <w:jc w:val="both"/>
              <w:rPr>
                <w:szCs w:val="28"/>
              </w:rPr>
            </w:pPr>
            <w:r w:rsidRPr="00AA25C0">
              <w:rPr>
                <w:szCs w:val="28"/>
              </w:rPr>
              <w:t>Định giá tài sản, giám định thiệt hại theo quy định tại Điều 17 Nghị định số 68/2018/NĐ-CP;</w:t>
            </w:r>
          </w:p>
          <w:p w14:paraId="0E782BCC" w14:textId="77777777" w:rsidR="00197877" w:rsidRPr="00BC047A" w:rsidRDefault="00197877" w:rsidP="00197877">
            <w:pPr>
              <w:pStyle w:val="ListParagraph"/>
              <w:numPr>
                <w:ilvl w:val="0"/>
                <w:numId w:val="35"/>
              </w:numPr>
              <w:spacing w:before="120" w:after="120" w:line="240" w:lineRule="auto"/>
              <w:jc w:val="both"/>
              <w:rPr>
                <w:szCs w:val="28"/>
              </w:rPr>
            </w:pPr>
            <w:r w:rsidRPr="00BC047A">
              <w:rPr>
                <w:szCs w:val="28"/>
              </w:rPr>
              <w:t>Trường hợp một trong các thiệt hại mà người YCBT đã cung cấp tài liệu, chứng cứ đầy đủ theo quy định tại Điều 15 Nghị định số 68/2018/NĐ-CP và đúng quy định của pháp luật thì người giải quyết bồi thường tiến hành xác minh tại chỗ đối với thiệt hại đó.</w:t>
            </w:r>
          </w:p>
        </w:tc>
      </w:tr>
      <w:tr w:rsidR="00197877" w:rsidRPr="00AA25C0" w14:paraId="11F7F9A4" w14:textId="77777777" w:rsidTr="003863EC">
        <w:tc>
          <w:tcPr>
            <w:tcW w:w="2235" w:type="dxa"/>
            <w:shd w:val="clear" w:color="auto" w:fill="548DD4"/>
          </w:tcPr>
          <w:p w14:paraId="0E4C2A83" w14:textId="77777777" w:rsidR="00197877" w:rsidRPr="00E235EF" w:rsidRDefault="00197877" w:rsidP="003863EC">
            <w:pPr>
              <w:spacing w:before="120" w:after="120" w:line="240" w:lineRule="auto"/>
              <w:jc w:val="both"/>
              <w:rPr>
                <w:b/>
                <w:szCs w:val="28"/>
              </w:rPr>
            </w:pPr>
            <w:r w:rsidRPr="00E235EF">
              <w:rPr>
                <w:b/>
                <w:szCs w:val="28"/>
              </w:rPr>
              <w:lastRenderedPageBreak/>
              <w:t>Thời gian thực hiện:</w:t>
            </w:r>
          </w:p>
        </w:tc>
        <w:tc>
          <w:tcPr>
            <w:tcW w:w="7055" w:type="dxa"/>
            <w:shd w:val="clear" w:color="auto" w:fill="C6D9F1"/>
          </w:tcPr>
          <w:p w14:paraId="1B07AD66" w14:textId="77777777" w:rsidR="00197877" w:rsidRPr="00AA25C0" w:rsidRDefault="00197877" w:rsidP="00197877">
            <w:pPr>
              <w:pStyle w:val="ListParagraph"/>
              <w:numPr>
                <w:ilvl w:val="0"/>
                <w:numId w:val="34"/>
              </w:numPr>
              <w:spacing w:before="120" w:after="120" w:line="240" w:lineRule="auto"/>
              <w:jc w:val="both"/>
              <w:rPr>
                <w:szCs w:val="28"/>
              </w:rPr>
            </w:pPr>
            <w:r w:rsidRPr="00AA25C0">
              <w:rPr>
                <w:szCs w:val="28"/>
              </w:rPr>
              <w:t>Thời hạn xác minh thiệt hại: 15 ngày kể từ này thụ lý hồ sơ đối với vụ việc thông thường. Trường hợp vụ việc giải quyết YCBT có nhiều tình tiế</w:t>
            </w:r>
            <w:r>
              <w:rPr>
                <w:szCs w:val="28"/>
              </w:rPr>
              <w:t xml:space="preserve">t </w:t>
            </w:r>
            <w:r w:rsidRPr="00AA25C0">
              <w:rPr>
                <w:szCs w:val="28"/>
              </w:rPr>
              <w:t>phức tạp hoặc phải xác minh thiệt hại tại nhiều địa điểm thì thời hạn xác minh thiệt hại là 30 ngày kể từ ngày thụ lý hồ sơ. Thời hạn xác minh thiệt hại có thể được kéo dài theo thỏa thuận giữa người YCBT và người giải quyết bồi thường nhưng tối đa là 15 ngày kể từ ngày hết hạn xác minh thiệt hại nêu trên. Việc thỏa thuận kéo dài thời hạn xác minh phải được lập thành văn bản, có chữ ký hoặc điểm chỉ của người YCBT, chữ ký của người giải quyết bồi thường và xác nhận của Thủ trưởng cơ quan giải quyết bồi thường.</w:t>
            </w:r>
          </w:p>
          <w:p w14:paraId="1093D250" w14:textId="77777777" w:rsidR="00197877" w:rsidRPr="00AA25C0" w:rsidRDefault="00197877" w:rsidP="00197877">
            <w:pPr>
              <w:pStyle w:val="ListParagraph"/>
              <w:numPr>
                <w:ilvl w:val="0"/>
                <w:numId w:val="34"/>
              </w:numPr>
              <w:spacing w:before="120" w:after="120" w:line="240" w:lineRule="auto"/>
              <w:jc w:val="both"/>
              <w:rPr>
                <w:b/>
                <w:szCs w:val="28"/>
              </w:rPr>
            </w:pPr>
            <w:r w:rsidRPr="00AA25C0">
              <w:rPr>
                <w:szCs w:val="28"/>
              </w:rPr>
              <w:t>Thời hạn hoàn thành báo cáo xác minh: Trong thời hạn 03 ngày làm việc kể từ ngày kết thúc việc xác minh thiệt hại.</w:t>
            </w:r>
          </w:p>
        </w:tc>
      </w:tr>
    </w:tbl>
    <w:p w14:paraId="7130D35B" w14:textId="77777777" w:rsidR="00197877" w:rsidRDefault="00197877" w:rsidP="00197877">
      <w:pPr>
        <w:ind w:firstLine="720"/>
        <w:rPr>
          <w:b/>
          <w:lang w:eastAsia="x-none"/>
        </w:rPr>
      </w:pPr>
    </w:p>
    <w:p w14:paraId="79292E89" w14:textId="77777777" w:rsidR="00197877" w:rsidRDefault="00197877" w:rsidP="00197877">
      <w:pPr>
        <w:ind w:firstLine="720"/>
        <w:rPr>
          <w:b/>
          <w:szCs w:val="28"/>
        </w:rPr>
      </w:pPr>
      <w:r>
        <w:rPr>
          <w:b/>
          <w:lang w:eastAsia="x-none"/>
        </w:rPr>
        <w:t xml:space="preserve">2.3.1. </w:t>
      </w:r>
      <w:r>
        <w:rPr>
          <w:b/>
          <w:szCs w:val="28"/>
        </w:rPr>
        <w:t>Nguyên tắc xác định thiệt hại</w:t>
      </w:r>
    </w:p>
    <w:tbl>
      <w:tblPr>
        <w:tblW w:w="0" w:type="auto"/>
        <w:tblBorders>
          <w:top w:val="double" w:sz="4" w:space="0" w:color="4F6228"/>
          <w:left w:val="double" w:sz="4" w:space="0" w:color="4F6228"/>
          <w:bottom w:val="double" w:sz="4" w:space="0" w:color="4F6228"/>
          <w:right w:val="double" w:sz="4" w:space="0" w:color="4F6228"/>
          <w:insideH w:val="double" w:sz="4" w:space="0" w:color="4F6228"/>
          <w:insideV w:val="double" w:sz="4" w:space="0" w:color="4F6228"/>
        </w:tblBorders>
        <w:tblLook w:val="04A0" w:firstRow="1" w:lastRow="0" w:firstColumn="1" w:lastColumn="0" w:noHBand="0" w:noVBand="1"/>
      </w:tblPr>
      <w:tblGrid>
        <w:gridCol w:w="3431"/>
        <w:gridCol w:w="5611"/>
      </w:tblGrid>
      <w:tr w:rsidR="00197877" w:rsidRPr="00AA25C0" w14:paraId="484E26E1" w14:textId="77777777" w:rsidTr="003863EC">
        <w:tc>
          <w:tcPr>
            <w:tcW w:w="9290" w:type="dxa"/>
            <w:gridSpan w:val="2"/>
            <w:shd w:val="clear" w:color="auto" w:fill="76923C"/>
          </w:tcPr>
          <w:p w14:paraId="3BEB2DF0" w14:textId="77777777" w:rsidR="00197877" w:rsidRPr="00AA25C0" w:rsidRDefault="00197877" w:rsidP="003863EC">
            <w:pPr>
              <w:spacing w:before="120" w:after="120" w:line="240" w:lineRule="auto"/>
              <w:jc w:val="center"/>
              <w:rPr>
                <w:b/>
                <w:bCs/>
                <w:color w:val="000000"/>
                <w:szCs w:val="28"/>
              </w:rPr>
            </w:pPr>
            <w:r w:rsidRPr="00AA25C0">
              <w:rPr>
                <w:b/>
                <w:bCs/>
                <w:color w:val="000000"/>
                <w:szCs w:val="28"/>
              </w:rPr>
              <w:lastRenderedPageBreak/>
              <w:t>Thiệt hại được bồi thường</w:t>
            </w:r>
          </w:p>
        </w:tc>
      </w:tr>
      <w:tr w:rsidR="00197877" w:rsidRPr="00AA25C0" w14:paraId="19D7714F" w14:textId="77777777" w:rsidTr="003863EC">
        <w:trPr>
          <w:trHeight w:val="681"/>
        </w:trPr>
        <w:tc>
          <w:tcPr>
            <w:tcW w:w="3510" w:type="dxa"/>
            <w:vMerge w:val="restart"/>
            <w:shd w:val="clear" w:color="auto" w:fill="C2D69B"/>
          </w:tcPr>
          <w:p w14:paraId="793665A5" w14:textId="77777777" w:rsidR="00197877" w:rsidRPr="00AA25C0" w:rsidRDefault="00197877" w:rsidP="003863EC">
            <w:pPr>
              <w:spacing w:after="80" w:line="271" w:lineRule="auto"/>
              <w:jc w:val="both"/>
              <w:rPr>
                <w:bCs/>
                <w:color w:val="000000"/>
                <w:szCs w:val="28"/>
              </w:rPr>
            </w:pPr>
            <w:r w:rsidRPr="00AA25C0">
              <w:rPr>
                <w:b/>
                <w:bCs/>
                <w:color w:val="000000"/>
                <w:szCs w:val="28"/>
              </w:rPr>
              <w:t xml:space="preserve">Các nguyên tắc trong xác định thiệt hại: </w:t>
            </w:r>
            <w:r w:rsidRPr="00AA25C0">
              <w:rPr>
                <w:bCs/>
                <w:color w:val="000000"/>
                <w:szCs w:val="28"/>
              </w:rPr>
              <w:t xml:space="preserve">Thiệt hại được bồi thường là thiệt hại </w:t>
            </w:r>
            <w:r w:rsidRPr="00AA25C0">
              <w:rPr>
                <w:bCs/>
                <w:color w:val="000000"/>
                <w:szCs w:val="28"/>
                <w:u w:val="single"/>
              </w:rPr>
              <w:t>thực tế</w:t>
            </w:r>
            <w:r w:rsidRPr="00AA25C0">
              <w:rPr>
                <w:bCs/>
                <w:color w:val="000000"/>
                <w:szCs w:val="28"/>
              </w:rPr>
              <w:t xml:space="preserve"> đã phát sinh, các </w:t>
            </w:r>
            <w:r w:rsidRPr="00AA25C0">
              <w:rPr>
                <w:bCs/>
                <w:color w:val="000000"/>
                <w:szCs w:val="28"/>
                <w:u w:val="single"/>
              </w:rPr>
              <w:t xml:space="preserve">khoản lãi </w:t>
            </w:r>
            <w:r w:rsidRPr="00AA25C0">
              <w:rPr>
                <w:bCs/>
                <w:color w:val="000000"/>
                <w:szCs w:val="28"/>
              </w:rPr>
              <w:t>quy định tại các Điều từ 23 đến Điều 27 và Điều 28 Luật TNBTCNN. Các loại thiệt hại được bồi thường</w:t>
            </w:r>
            <w:r>
              <w:rPr>
                <w:bCs/>
                <w:color w:val="000000"/>
                <w:szCs w:val="28"/>
              </w:rPr>
              <w:t xml:space="preserve"> và các quyền lợi hợp pháp khác của người bị thiệt hại</w:t>
            </w:r>
            <w:r w:rsidRPr="00AA25C0">
              <w:rPr>
                <w:bCs/>
                <w:color w:val="000000"/>
                <w:szCs w:val="28"/>
              </w:rPr>
              <w:t xml:space="preserve"> theo quy định của Luật TNBTCNN năm 2017 bao gồm:</w:t>
            </w:r>
          </w:p>
          <w:p w14:paraId="36E657F7" w14:textId="77777777" w:rsidR="00197877" w:rsidRPr="00AA25C0" w:rsidRDefault="00197877" w:rsidP="003863EC">
            <w:pPr>
              <w:spacing w:before="120" w:after="120" w:line="240" w:lineRule="auto"/>
              <w:jc w:val="both"/>
              <w:rPr>
                <w:b/>
                <w:bCs/>
                <w:color w:val="000000"/>
                <w:szCs w:val="28"/>
              </w:rPr>
            </w:pPr>
          </w:p>
          <w:p w14:paraId="3DC95D4C" w14:textId="77777777" w:rsidR="00197877" w:rsidRPr="00AA25C0" w:rsidRDefault="00197877" w:rsidP="003863EC">
            <w:pPr>
              <w:spacing w:after="80" w:line="271" w:lineRule="auto"/>
              <w:ind w:firstLine="567"/>
              <w:jc w:val="both"/>
              <w:rPr>
                <w:bCs/>
                <w:color w:val="000000"/>
                <w:szCs w:val="28"/>
              </w:rPr>
            </w:pPr>
          </w:p>
        </w:tc>
        <w:tc>
          <w:tcPr>
            <w:tcW w:w="5780" w:type="dxa"/>
            <w:shd w:val="clear" w:color="auto" w:fill="E6EED5"/>
          </w:tcPr>
          <w:p w14:paraId="710CF9C8" w14:textId="77777777" w:rsidR="00197877" w:rsidRPr="00AA25C0" w:rsidRDefault="00197877" w:rsidP="003863EC">
            <w:pPr>
              <w:spacing w:before="120" w:after="120" w:line="240" w:lineRule="auto"/>
              <w:jc w:val="both"/>
              <w:rPr>
                <w:color w:val="000000"/>
                <w:szCs w:val="28"/>
              </w:rPr>
            </w:pPr>
            <w:r w:rsidRPr="00AA25C0">
              <w:rPr>
                <w:color w:val="000000"/>
                <w:szCs w:val="28"/>
              </w:rPr>
              <w:t>1. Thiệt hại do tài sản bị xâm phạm</w:t>
            </w:r>
          </w:p>
        </w:tc>
      </w:tr>
      <w:tr w:rsidR="00197877" w:rsidRPr="00AA25C0" w14:paraId="0787141E" w14:textId="77777777" w:rsidTr="003863EC">
        <w:trPr>
          <w:trHeight w:val="270"/>
        </w:trPr>
        <w:tc>
          <w:tcPr>
            <w:tcW w:w="3510" w:type="dxa"/>
            <w:vMerge/>
            <w:shd w:val="clear" w:color="auto" w:fill="C2D69B"/>
          </w:tcPr>
          <w:p w14:paraId="79229CB7" w14:textId="77777777" w:rsidR="00197877" w:rsidRPr="00AA25C0" w:rsidRDefault="00197877" w:rsidP="003863EC">
            <w:pPr>
              <w:spacing w:before="120" w:after="120" w:line="240" w:lineRule="auto"/>
              <w:jc w:val="both"/>
              <w:rPr>
                <w:bCs/>
                <w:noProof/>
                <w:color w:val="000000"/>
                <w:szCs w:val="28"/>
              </w:rPr>
            </w:pPr>
          </w:p>
        </w:tc>
        <w:tc>
          <w:tcPr>
            <w:tcW w:w="5780" w:type="dxa"/>
            <w:shd w:val="clear" w:color="auto" w:fill="auto"/>
          </w:tcPr>
          <w:p w14:paraId="3FE32173" w14:textId="77777777" w:rsidR="00197877" w:rsidRPr="00AA25C0" w:rsidRDefault="00197877" w:rsidP="003863EC">
            <w:pPr>
              <w:spacing w:before="120" w:after="120" w:line="240" w:lineRule="auto"/>
              <w:jc w:val="both"/>
              <w:rPr>
                <w:color w:val="000000"/>
                <w:szCs w:val="28"/>
              </w:rPr>
            </w:pPr>
            <w:r w:rsidRPr="00AA25C0">
              <w:rPr>
                <w:color w:val="000000"/>
                <w:szCs w:val="28"/>
              </w:rPr>
              <w:t>2. Thiệt hại do thu nhập thực tế bị mất hoặc bị giảm sút</w:t>
            </w:r>
          </w:p>
        </w:tc>
      </w:tr>
      <w:tr w:rsidR="00197877" w:rsidRPr="00AA25C0" w14:paraId="048C4CBF" w14:textId="77777777" w:rsidTr="003863EC">
        <w:trPr>
          <w:trHeight w:val="270"/>
        </w:trPr>
        <w:tc>
          <w:tcPr>
            <w:tcW w:w="3510" w:type="dxa"/>
            <w:vMerge/>
            <w:shd w:val="clear" w:color="auto" w:fill="C2D69B"/>
          </w:tcPr>
          <w:p w14:paraId="641B867B" w14:textId="77777777" w:rsidR="00197877" w:rsidRPr="00AA25C0" w:rsidRDefault="00197877" w:rsidP="003863EC">
            <w:pPr>
              <w:spacing w:before="120" w:after="120" w:line="240" w:lineRule="auto"/>
              <w:jc w:val="both"/>
              <w:rPr>
                <w:bCs/>
                <w:noProof/>
                <w:color w:val="000000"/>
                <w:szCs w:val="28"/>
              </w:rPr>
            </w:pPr>
          </w:p>
        </w:tc>
        <w:tc>
          <w:tcPr>
            <w:tcW w:w="5780" w:type="dxa"/>
            <w:shd w:val="clear" w:color="auto" w:fill="E6EED5"/>
          </w:tcPr>
          <w:p w14:paraId="0F0316BF" w14:textId="77777777" w:rsidR="00197877" w:rsidRPr="00AA25C0" w:rsidRDefault="00197877" w:rsidP="003863EC">
            <w:pPr>
              <w:spacing w:before="120" w:after="120" w:line="240" w:lineRule="auto"/>
              <w:jc w:val="both"/>
              <w:rPr>
                <w:color w:val="000000"/>
                <w:szCs w:val="28"/>
              </w:rPr>
            </w:pPr>
            <w:r w:rsidRPr="00AA25C0">
              <w:rPr>
                <w:color w:val="000000"/>
                <w:szCs w:val="28"/>
              </w:rPr>
              <w:t>3. Thiệt hai về vật chất do người bị thiệt hại chết</w:t>
            </w:r>
          </w:p>
        </w:tc>
      </w:tr>
      <w:tr w:rsidR="00197877" w:rsidRPr="00AA25C0" w14:paraId="58D93CC3" w14:textId="77777777" w:rsidTr="003863EC">
        <w:trPr>
          <w:trHeight w:val="270"/>
        </w:trPr>
        <w:tc>
          <w:tcPr>
            <w:tcW w:w="3510" w:type="dxa"/>
            <w:vMerge/>
            <w:shd w:val="clear" w:color="auto" w:fill="C2D69B"/>
          </w:tcPr>
          <w:p w14:paraId="1568E713" w14:textId="77777777" w:rsidR="00197877" w:rsidRPr="00AA25C0" w:rsidRDefault="00197877" w:rsidP="003863EC">
            <w:pPr>
              <w:spacing w:before="120" w:after="120" w:line="240" w:lineRule="auto"/>
              <w:jc w:val="both"/>
              <w:rPr>
                <w:bCs/>
                <w:noProof/>
                <w:color w:val="000000"/>
                <w:szCs w:val="28"/>
              </w:rPr>
            </w:pPr>
          </w:p>
        </w:tc>
        <w:tc>
          <w:tcPr>
            <w:tcW w:w="5780" w:type="dxa"/>
            <w:shd w:val="clear" w:color="auto" w:fill="auto"/>
          </w:tcPr>
          <w:p w14:paraId="74757367" w14:textId="77777777" w:rsidR="00197877" w:rsidRPr="00AA25C0" w:rsidRDefault="00197877" w:rsidP="003863EC">
            <w:pPr>
              <w:spacing w:before="120" w:after="120" w:line="240" w:lineRule="auto"/>
              <w:jc w:val="both"/>
              <w:rPr>
                <w:color w:val="000000"/>
                <w:szCs w:val="28"/>
              </w:rPr>
            </w:pPr>
            <w:r w:rsidRPr="00AA25C0">
              <w:rPr>
                <w:color w:val="000000"/>
                <w:szCs w:val="28"/>
              </w:rPr>
              <w:t>4. Thiệt hại về vật chất do sức khỏe bị xâm phạm</w:t>
            </w:r>
          </w:p>
        </w:tc>
      </w:tr>
      <w:tr w:rsidR="00197877" w:rsidRPr="00AA25C0" w14:paraId="3ADC9F39" w14:textId="77777777" w:rsidTr="003863EC">
        <w:trPr>
          <w:trHeight w:val="270"/>
        </w:trPr>
        <w:tc>
          <w:tcPr>
            <w:tcW w:w="3510" w:type="dxa"/>
            <w:vMerge/>
            <w:shd w:val="clear" w:color="auto" w:fill="C2D69B"/>
          </w:tcPr>
          <w:p w14:paraId="20FCF8E8" w14:textId="77777777" w:rsidR="00197877" w:rsidRPr="00AA25C0" w:rsidRDefault="00197877" w:rsidP="003863EC">
            <w:pPr>
              <w:spacing w:before="120" w:after="120" w:line="240" w:lineRule="auto"/>
              <w:jc w:val="both"/>
              <w:rPr>
                <w:bCs/>
                <w:noProof/>
                <w:color w:val="000000"/>
                <w:szCs w:val="28"/>
              </w:rPr>
            </w:pPr>
          </w:p>
        </w:tc>
        <w:tc>
          <w:tcPr>
            <w:tcW w:w="5780" w:type="dxa"/>
            <w:shd w:val="clear" w:color="auto" w:fill="E6EED5"/>
          </w:tcPr>
          <w:p w14:paraId="23E59D9F" w14:textId="77777777" w:rsidR="00197877" w:rsidRPr="00AA25C0" w:rsidRDefault="00197877" w:rsidP="003863EC">
            <w:pPr>
              <w:spacing w:before="120" w:after="120" w:line="240" w:lineRule="auto"/>
              <w:jc w:val="both"/>
              <w:rPr>
                <w:color w:val="000000"/>
                <w:szCs w:val="28"/>
              </w:rPr>
            </w:pPr>
            <w:r w:rsidRPr="00AA25C0">
              <w:rPr>
                <w:color w:val="000000"/>
                <w:szCs w:val="28"/>
              </w:rPr>
              <w:t>5. Thiệt hại về tinh thần</w:t>
            </w:r>
          </w:p>
        </w:tc>
      </w:tr>
      <w:tr w:rsidR="00197877" w:rsidRPr="00AA25C0" w14:paraId="1F115D59" w14:textId="77777777" w:rsidTr="003863EC">
        <w:trPr>
          <w:trHeight w:val="270"/>
        </w:trPr>
        <w:tc>
          <w:tcPr>
            <w:tcW w:w="3510" w:type="dxa"/>
            <w:vMerge/>
            <w:shd w:val="clear" w:color="auto" w:fill="C2D69B"/>
          </w:tcPr>
          <w:p w14:paraId="3CD52BF8" w14:textId="77777777" w:rsidR="00197877" w:rsidRPr="00AA25C0" w:rsidRDefault="00197877" w:rsidP="003863EC">
            <w:pPr>
              <w:spacing w:before="120" w:after="120" w:line="240" w:lineRule="auto"/>
              <w:jc w:val="both"/>
              <w:rPr>
                <w:bCs/>
                <w:noProof/>
                <w:color w:val="000000"/>
                <w:szCs w:val="28"/>
              </w:rPr>
            </w:pPr>
          </w:p>
        </w:tc>
        <w:tc>
          <w:tcPr>
            <w:tcW w:w="5780" w:type="dxa"/>
            <w:shd w:val="clear" w:color="auto" w:fill="auto"/>
          </w:tcPr>
          <w:p w14:paraId="59048FE6" w14:textId="77777777" w:rsidR="00197877" w:rsidRPr="00AA25C0" w:rsidRDefault="00197877" w:rsidP="003863EC">
            <w:pPr>
              <w:spacing w:before="120" w:after="120" w:line="240" w:lineRule="auto"/>
              <w:jc w:val="both"/>
              <w:rPr>
                <w:color w:val="000000"/>
                <w:szCs w:val="28"/>
              </w:rPr>
            </w:pPr>
            <w:r w:rsidRPr="00AA25C0">
              <w:rPr>
                <w:color w:val="000000"/>
                <w:szCs w:val="28"/>
              </w:rPr>
              <w:t>6. Thiệt hại là các chi phí khác được bồi thường</w:t>
            </w:r>
          </w:p>
        </w:tc>
      </w:tr>
      <w:tr w:rsidR="00197877" w:rsidRPr="00AA25C0" w14:paraId="5475CD3E" w14:textId="77777777" w:rsidTr="003863EC">
        <w:trPr>
          <w:trHeight w:val="270"/>
        </w:trPr>
        <w:tc>
          <w:tcPr>
            <w:tcW w:w="3510" w:type="dxa"/>
            <w:vMerge/>
            <w:shd w:val="clear" w:color="auto" w:fill="C2D69B"/>
          </w:tcPr>
          <w:p w14:paraId="7836DD4B" w14:textId="77777777" w:rsidR="00197877" w:rsidRPr="00AA25C0" w:rsidRDefault="00197877" w:rsidP="003863EC">
            <w:pPr>
              <w:spacing w:before="120" w:after="120" w:line="240" w:lineRule="auto"/>
              <w:jc w:val="both"/>
              <w:rPr>
                <w:bCs/>
                <w:noProof/>
                <w:color w:val="000000"/>
                <w:szCs w:val="28"/>
              </w:rPr>
            </w:pPr>
          </w:p>
        </w:tc>
        <w:tc>
          <w:tcPr>
            <w:tcW w:w="5780" w:type="dxa"/>
            <w:shd w:val="clear" w:color="auto" w:fill="E6EED5"/>
          </w:tcPr>
          <w:p w14:paraId="6BD48EC3" w14:textId="77777777" w:rsidR="00197877" w:rsidRPr="00AA25C0" w:rsidRDefault="00197877" w:rsidP="003863EC">
            <w:pPr>
              <w:spacing w:before="120" w:after="120" w:line="240" w:lineRule="auto"/>
              <w:jc w:val="both"/>
              <w:rPr>
                <w:color w:val="000000"/>
                <w:szCs w:val="28"/>
              </w:rPr>
            </w:pPr>
            <w:r w:rsidRPr="00AA25C0">
              <w:rPr>
                <w:color w:val="000000"/>
                <w:szCs w:val="28"/>
              </w:rPr>
              <w:t>7. Khôi phục quyền, lợi ích hợp pháp khác của người bị thiệt hại</w:t>
            </w:r>
          </w:p>
        </w:tc>
      </w:tr>
      <w:tr w:rsidR="00197877" w:rsidRPr="00AA25C0" w14:paraId="4F6AC3D7" w14:textId="77777777" w:rsidTr="003863EC">
        <w:trPr>
          <w:trHeight w:val="270"/>
        </w:trPr>
        <w:tc>
          <w:tcPr>
            <w:tcW w:w="3510" w:type="dxa"/>
            <w:vMerge/>
            <w:shd w:val="clear" w:color="auto" w:fill="C2D69B"/>
          </w:tcPr>
          <w:p w14:paraId="464FADD9" w14:textId="77777777" w:rsidR="00197877" w:rsidRPr="00AA25C0" w:rsidRDefault="00197877" w:rsidP="003863EC">
            <w:pPr>
              <w:spacing w:before="120" w:after="120" w:line="240" w:lineRule="auto"/>
              <w:jc w:val="both"/>
              <w:rPr>
                <w:bCs/>
                <w:noProof/>
                <w:color w:val="000000"/>
                <w:szCs w:val="28"/>
              </w:rPr>
            </w:pPr>
          </w:p>
        </w:tc>
        <w:tc>
          <w:tcPr>
            <w:tcW w:w="5780" w:type="dxa"/>
            <w:shd w:val="clear" w:color="auto" w:fill="auto"/>
          </w:tcPr>
          <w:p w14:paraId="79CD2E01" w14:textId="77777777" w:rsidR="00197877" w:rsidRPr="00AA25C0" w:rsidRDefault="00197877" w:rsidP="003863EC">
            <w:pPr>
              <w:spacing w:before="120" w:after="120" w:line="240" w:lineRule="auto"/>
              <w:jc w:val="both"/>
              <w:rPr>
                <w:color w:val="000000"/>
                <w:szCs w:val="28"/>
              </w:rPr>
            </w:pPr>
            <w:r w:rsidRPr="00AA25C0">
              <w:rPr>
                <w:color w:val="000000"/>
                <w:szCs w:val="28"/>
              </w:rPr>
              <w:t>8. Trả lại tài sản</w:t>
            </w:r>
          </w:p>
        </w:tc>
      </w:tr>
      <w:tr w:rsidR="00197877" w:rsidRPr="00AA25C0" w14:paraId="24FED969" w14:textId="77777777" w:rsidTr="003863EC">
        <w:trPr>
          <w:trHeight w:val="270"/>
        </w:trPr>
        <w:tc>
          <w:tcPr>
            <w:tcW w:w="3510" w:type="dxa"/>
            <w:vMerge/>
            <w:shd w:val="clear" w:color="auto" w:fill="C2D69B"/>
          </w:tcPr>
          <w:p w14:paraId="4DE7E319" w14:textId="77777777" w:rsidR="00197877" w:rsidRPr="00AA25C0" w:rsidRDefault="00197877" w:rsidP="003863EC">
            <w:pPr>
              <w:spacing w:before="120" w:after="120" w:line="240" w:lineRule="auto"/>
              <w:jc w:val="both"/>
              <w:rPr>
                <w:bCs/>
                <w:noProof/>
                <w:color w:val="000000"/>
                <w:szCs w:val="28"/>
              </w:rPr>
            </w:pPr>
          </w:p>
        </w:tc>
        <w:tc>
          <w:tcPr>
            <w:tcW w:w="5780" w:type="dxa"/>
            <w:shd w:val="clear" w:color="auto" w:fill="E6EED5"/>
          </w:tcPr>
          <w:p w14:paraId="540027AC" w14:textId="77777777" w:rsidR="00197877" w:rsidRPr="00AA25C0" w:rsidRDefault="00197877" w:rsidP="003863EC">
            <w:pPr>
              <w:spacing w:before="120" w:after="120" w:line="240" w:lineRule="auto"/>
              <w:jc w:val="both"/>
              <w:rPr>
                <w:color w:val="000000"/>
                <w:szCs w:val="28"/>
              </w:rPr>
            </w:pPr>
            <w:r w:rsidRPr="00AA25C0">
              <w:rPr>
                <w:color w:val="000000"/>
                <w:szCs w:val="28"/>
              </w:rPr>
              <w:t>9. Phục hồi danh dự</w:t>
            </w:r>
          </w:p>
        </w:tc>
      </w:tr>
      <w:tr w:rsidR="00197877" w:rsidRPr="00154489" w14:paraId="127C0D95" w14:textId="77777777" w:rsidTr="003863EC">
        <w:trPr>
          <w:trHeight w:val="270"/>
        </w:trPr>
        <w:tc>
          <w:tcPr>
            <w:tcW w:w="3510" w:type="dxa"/>
            <w:tcBorders>
              <w:bottom w:val="single" w:sz="4" w:space="0" w:color="auto"/>
            </w:tcBorders>
            <w:shd w:val="clear" w:color="auto" w:fill="C2D69B"/>
          </w:tcPr>
          <w:p w14:paraId="5FE76882" w14:textId="77777777" w:rsidR="00197877" w:rsidRPr="00AA25C0" w:rsidRDefault="00197877" w:rsidP="003863EC">
            <w:pPr>
              <w:spacing w:before="120" w:after="120" w:line="240" w:lineRule="auto"/>
              <w:jc w:val="both"/>
              <w:rPr>
                <w:bCs/>
                <w:noProof/>
                <w:color w:val="000000"/>
                <w:szCs w:val="28"/>
              </w:rPr>
            </w:pPr>
            <w:r w:rsidRPr="00AA25C0">
              <w:rPr>
                <w:b/>
                <w:bCs/>
                <w:i/>
                <w:szCs w:val="28"/>
              </w:rPr>
              <w:t>Xác định giá trị thiệt hại được bồi thường</w:t>
            </w:r>
          </w:p>
        </w:tc>
        <w:tc>
          <w:tcPr>
            <w:tcW w:w="5780" w:type="dxa"/>
            <w:tcBorders>
              <w:bottom w:val="double" w:sz="4" w:space="0" w:color="auto"/>
            </w:tcBorders>
            <w:shd w:val="clear" w:color="auto" w:fill="EAF1DD"/>
          </w:tcPr>
          <w:p w14:paraId="4BA13B7C" w14:textId="77777777" w:rsidR="00197877" w:rsidRPr="00AA25C0" w:rsidRDefault="00197877" w:rsidP="003863EC">
            <w:pPr>
              <w:spacing w:before="120" w:after="120" w:line="240" w:lineRule="auto"/>
              <w:jc w:val="both"/>
              <w:rPr>
                <w:szCs w:val="28"/>
                <w:lang w:val="vi-VN"/>
              </w:rPr>
            </w:pPr>
            <w:r w:rsidRPr="00AA25C0">
              <w:rPr>
                <w:szCs w:val="28"/>
                <w:lang w:val="vi-VN"/>
              </w:rPr>
              <w:t xml:space="preserve">Giá trị các thiệt hại được bồi thường được tính tại một trong các thời điểm tương ứng với từng cơ chế </w:t>
            </w:r>
            <w:r w:rsidRPr="00AA25C0">
              <w:rPr>
                <w:szCs w:val="28"/>
              </w:rPr>
              <w:t>GQBT</w:t>
            </w:r>
            <w:r w:rsidRPr="00AA25C0">
              <w:rPr>
                <w:szCs w:val="28"/>
                <w:lang w:val="vi-VN"/>
              </w:rPr>
              <w:t xml:space="preserve"> (khoản 2 Điều 22):</w:t>
            </w:r>
          </w:p>
          <w:p w14:paraId="0373F258" w14:textId="77777777" w:rsidR="00197877" w:rsidRPr="00AA25C0" w:rsidRDefault="00197877" w:rsidP="00197877">
            <w:pPr>
              <w:pStyle w:val="thudong"/>
              <w:numPr>
                <w:ilvl w:val="0"/>
                <w:numId w:val="36"/>
              </w:numPr>
              <w:spacing w:before="120" w:after="120" w:line="240" w:lineRule="auto"/>
              <w:rPr>
                <w:color w:val="auto"/>
                <w:sz w:val="28"/>
                <w:szCs w:val="28"/>
                <w:lang w:val="en-US"/>
              </w:rPr>
            </w:pPr>
            <w:r w:rsidRPr="00AA25C0">
              <w:rPr>
                <w:color w:val="auto"/>
                <w:sz w:val="28"/>
                <w:szCs w:val="28"/>
              </w:rPr>
              <w:t xml:space="preserve">Trường hợp sau khi có văn bản làm căn cứ YCBT, người </w:t>
            </w:r>
            <w:r w:rsidRPr="00AA25C0">
              <w:rPr>
                <w:color w:val="auto"/>
                <w:sz w:val="28"/>
                <w:szCs w:val="28"/>
                <w:lang w:val="en-US"/>
              </w:rPr>
              <w:t>YCBT</w:t>
            </w:r>
            <w:r w:rsidRPr="00AA25C0">
              <w:rPr>
                <w:color w:val="auto"/>
                <w:sz w:val="28"/>
                <w:szCs w:val="28"/>
              </w:rPr>
              <w:t xml:space="preserve"> yêu cầu cơ quan trực tiếp quản lý người thi hành công vụ gây thiệt hại </w:t>
            </w:r>
            <w:r w:rsidRPr="00AA25C0">
              <w:rPr>
                <w:color w:val="auto"/>
                <w:sz w:val="28"/>
                <w:szCs w:val="28"/>
                <w:lang w:val="en-US"/>
              </w:rPr>
              <w:t>giải quyết YCBT</w:t>
            </w:r>
            <w:r w:rsidRPr="00AA25C0">
              <w:rPr>
                <w:color w:val="auto"/>
                <w:sz w:val="28"/>
                <w:szCs w:val="28"/>
              </w:rPr>
              <w:t xml:space="preserve"> thì giá trị thiệt hại được tính tại thời điểm cơ quan này thụ lý hồ sơ;</w:t>
            </w:r>
          </w:p>
          <w:p w14:paraId="1224DBD5" w14:textId="77777777" w:rsidR="00197877" w:rsidRPr="00AA25C0" w:rsidRDefault="00197877" w:rsidP="00197877">
            <w:pPr>
              <w:pStyle w:val="thudong"/>
              <w:numPr>
                <w:ilvl w:val="0"/>
                <w:numId w:val="36"/>
              </w:numPr>
              <w:spacing w:before="120" w:after="120" w:line="240" w:lineRule="auto"/>
              <w:rPr>
                <w:color w:val="auto"/>
                <w:sz w:val="28"/>
                <w:szCs w:val="28"/>
              </w:rPr>
            </w:pPr>
            <w:r w:rsidRPr="00AA25C0">
              <w:rPr>
                <w:color w:val="auto"/>
                <w:sz w:val="28"/>
                <w:szCs w:val="28"/>
              </w:rPr>
              <w:t xml:space="preserve">Trường hợp sau khi có văn bản làm căn cứ </w:t>
            </w:r>
            <w:r w:rsidRPr="00AA25C0">
              <w:rPr>
                <w:color w:val="auto"/>
                <w:sz w:val="28"/>
                <w:szCs w:val="28"/>
                <w:lang w:val="en-US"/>
              </w:rPr>
              <w:t>YCBT</w:t>
            </w:r>
            <w:r w:rsidRPr="00AA25C0">
              <w:rPr>
                <w:color w:val="auto"/>
                <w:sz w:val="28"/>
                <w:szCs w:val="28"/>
              </w:rPr>
              <w:t xml:space="preserve">, người </w:t>
            </w:r>
            <w:r w:rsidRPr="00AA25C0">
              <w:rPr>
                <w:color w:val="auto"/>
                <w:sz w:val="28"/>
                <w:szCs w:val="28"/>
                <w:lang w:val="en-US"/>
              </w:rPr>
              <w:t>YCBT</w:t>
            </w:r>
            <w:r w:rsidRPr="00AA25C0">
              <w:rPr>
                <w:color w:val="auto"/>
                <w:sz w:val="28"/>
                <w:szCs w:val="28"/>
              </w:rPr>
              <w:t xml:space="preserve"> yêu cầu cơ quan trực tiếp quản lý người thi hành công vụ gây thiệt hại </w:t>
            </w:r>
            <w:r w:rsidRPr="00AA25C0">
              <w:rPr>
                <w:color w:val="auto"/>
                <w:sz w:val="28"/>
                <w:szCs w:val="28"/>
                <w:lang w:val="en-US"/>
              </w:rPr>
              <w:t xml:space="preserve"> giải quyết YCBT</w:t>
            </w:r>
            <w:r w:rsidRPr="00AA25C0">
              <w:rPr>
                <w:color w:val="auto"/>
                <w:sz w:val="28"/>
                <w:szCs w:val="28"/>
              </w:rPr>
              <w:t xml:space="preserve">, nhưng sau đó người </w:t>
            </w:r>
            <w:r w:rsidRPr="00AA25C0">
              <w:rPr>
                <w:color w:val="auto"/>
                <w:sz w:val="28"/>
                <w:szCs w:val="28"/>
                <w:lang w:val="en-US"/>
              </w:rPr>
              <w:t>YCBT</w:t>
            </w:r>
            <w:r w:rsidRPr="00AA25C0">
              <w:rPr>
                <w:color w:val="auto"/>
                <w:sz w:val="28"/>
                <w:szCs w:val="28"/>
              </w:rPr>
              <w:t xml:space="preserve"> rút đơn </w:t>
            </w:r>
            <w:r w:rsidRPr="00AA25C0">
              <w:rPr>
                <w:color w:val="auto"/>
                <w:sz w:val="28"/>
                <w:szCs w:val="28"/>
                <w:lang w:val="en-US"/>
              </w:rPr>
              <w:t>YCBT</w:t>
            </w:r>
            <w:r w:rsidRPr="00AA25C0">
              <w:rPr>
                <w:color w:val="auto"/>
                <w:sz w:val="28"/>
                <w:szCs w:val="28"/>
              </w:rPr>
              <w:t xml:space="preserve"> trước thời điểm cơ quan trực tiếp quản lý người thi hành công vụ gây thiệt hại tiến hành việc xác minh thiệt hại và khởi kiện yêu cầu Tòa án </w:t>
            </w:r>
            <w:r w:rsidRPr="00AA25C0">
              <w:rPr>
                <w:color w:val="auto"/>
                <w:sz w:val="28"/>
                <w:szCs w:val="28"/>
                <w:lang w:val="en-US"/>
              </w:rPr>
              <w:t>giải quyết YCBT</w:t>
            </w:r>
            <w:r w:rsidRPr="00AA25C0">
              <w:rPr>
                <w:color w:val="auto"/>
                <w:sz w:val="28"/>
                <w:szCs w:val="28"/>
              </w:rPr>
              <w:t xml:space="preserve"> theo thủ tục tố tụng dân sự thì giá trị thiệt hại được tính tại thời điểm Tòa án cấp sơ thẩm xác định giá trị thiệt hại;</w:t>
            </w:r>
          </w:p>
          <w:p w14:paraId="2B124742" w14:textId="77777777" w:rsidR="00197877" w:rsidRPr="00AA25C0" w:rsidRDefault="00197877" w:rsidP="00197877">
            <w:pPr>
              <w:pStyle w:val="thudong"/>
              <w:numPr>
                <w:ilvl w:val="0"/>
                <w:numId w:val="36"/>
              </w:numPr>
              <w:spacing w:before="120" w:after="120" w:line="240" w:lineRule="auto"/>
              <w:rPr>
                <w:color w:val="auto"/>
                <w:sz w:val="28"/>
                <w:szCs w:val="28"/>
              </w:rPr>
            </w:pPr>
            <w:r w:rsidRPr="00AA25C0">
              <w:rPr>
                <w:color w:val="auto"/>
                <w:sz w:val="28"/>
                <w:szCs w:val="28"/>
              </w:rPr>
              <w:t xml:space="preserve">Trường hợp sau khi có văn bản làm căn cứ </w:t>
            </w:r>
            <w:r w:rsidRPr="00AA25C0">
              <w:rPr>
                <w:color w:val="auto"/>
                <w:sz w:val="28"/>
                <w:szCs w:val="28"/>
                <w:lang w:val="en-US"/>
              </w:rPr>
              <w:t>YCBT</w:t>
            </w:r>
            <w:r w:rsidRPr="00AA25C0">
              <w:rPr>
                <w:color w:val="auto"/>
                <w:sz w:val="28"/>
                <w:szCs w:val="28"/>
              </w:rPr>
              <w:t xml:space="preserve">, người </w:t>
            </w:r>
            <w:r w:rsidRPr="00AA25C0">
              <w:rPr>
                <w:color w:val="auto"/>
                <w:sz w:val="28"/>
                <w:szCs w:val="28"/>
                <w:lang w:val="en-US"/>
              </w:rPr>
              <w:t>YCBT</w:t>
            </w:r>
            <w:r w:rsidRPr="00AA25C0">
              <w:rPr>
                <w:color w:val="auto"/>
                <w:sz w:val="28"/>
                <w:szCs w:val="28"/>
              </w:rPr>
              <w:t xml:space="preserve"> yêu cầu cơ quan trực tiếp quản lý người thi hành công vụ gây thiệt </w:t>
            </w:r>
            <w:r w:rsidRPr="00AA25C0">
              <w:rPr>
                <w:color w:val="auto"/>
                <w:sz w:val="28"/>
                <w:szCs w:val="28"/>
              </w:rPr>
              <w:lastRenderedPageBreak/>
              <w:t xml:space="preserve">hại </w:t>
            </w:r>
            <w:r w:rsidRPr="00AA25C0">
              <w:rPr>
                <w:color w:val="auto"/>
                <w:sz w:val="28"/>
                <w:szCs w:val="28"/>
                <w:lang w:val="en-US"/>
              </w:rPr>
              <w:t>giải quyết YCBT</w:t>
            </w:r>
            <w:r w:rsidRPr="00AA25C0">
              <w:rPr>
                <w:color w:val="auto"/>
                <w:sz w:val="28"/>
                <w:szCs w:val="28"/>
              </w:rPr>
              <w:t>, nhưng sau đó vì một trong ba lý do</w:t>
            </w:r>
            <w:r w:rsidRPr="00AA25C0">
              <w:rPr>
                <w:color w:val="auto"/>
                <w:sz w:val="28"/>
                <w:szCs w:val="28"/>
                <w:lang w:val="en-US"/>
              </w:rPr>
              <w:t xml:space="preserve">: </w:t>
            </w:r>
            <w:r w:rsidRPr="00AA25C0">
              <w:rPr>
                <w:i/>
                <w:color w:val="auto"/>
                <w:sz w:val="28"/>
                <w:szCs w:val="28"/>
                <w:lang w:val="en-US"/>
              </w:rPr>
              <w:t>một là</w:t>
            </w:r>
            <w:r w:rsidRPr="00AA25C0">
              <w:rPr>
                <w:color w:val="auto"/>
                <w:sz w:val="28"/>
                <w:szCs w:val="28"/>
                <w:lang w:val="en-US"/>
              </w:rPr>
              <w:t>,</w:t>
            </w:r>
            <w:r w:rsidRPr="00AA25C0">
              <w:rPr>
                <w:color w:val="auto"/>
                <w:sz w:val="28"/>
                <w:szCs w:val="28"/>
              </w:rPr>
              <w:t xml:space="preserve"> thương lượng không thành</w:t>
            </w:r>
            <w:r w:rsidRPr="00AA25C0">
              <w:rPr>
                <w:color w:val="auto"/>
                <w:sz w:val="28"/>
                <w:szCs w:val="28"/>
                <w:lang w:val="en-US"/>
              </w:rPr>
              <w:t>;</w:t>
            </w:r>
            <w:r w:rsidRPr="00AA25C0">
              <w:rPr>
                <w:color w:val="auto"/>
                <w:sz w:val="28"/>
                <w:szCs w:val="28"/>
              </w:rPr>
              <w:t xml:space="preserve"> hoặc </w:t>
            </w:r>
            <w:r w:rsidRPr="00AA25C0">
              <w:rPr>
                <w:i/>
                <w:color w:val="auto"/>
                <w:sz w:val="28"/>
                <w:szCs w:val="28"/>
                <w:lang w:val="en-US"/>
              </w:rPr>
              <w:t>hai là</w:t>
            </w:r>
            <w:r w:rsidRPr="00AA25C0">
              <w:rPr>
                <w:color w:val="auto"/>
                <w:sz w:val="28"/>
                <w:szCs w:val="28"/>
                <w:lang w:val="en-US"/>
              </w:rPr>
              <w:t>,</w:t>
            </w:r>
            <w:r w:rsidRPr="00AA25C0">
              <w:rPr>
                <w:color w:val="auto"/>
                <w:sz w:val="28"/>
                <w:szCs w:val="28"/>
              </w:rPr>
              <w:t xml:space="preserve"> hết thời hạn ra quyết định </w:t>
            </w:r>
            <w:r w:rsidRPr="00AA25C0">
              <w:rPr>
                <w:color w:val="auto"/>
                <w:sz w:val="28"/>
                <w:szCs w:val="28"/>
                <w:lang w:val="en-US"/>
              </w:rPr>
              <w:t>giải quyết YCBT</w:t>
            </w:r>
            <w:r w:rsidRPr="00AA25C0">
              <w:rPr>
                <w:color w:val="auto"/>
                <w:sz w:val="28"/>
                <w:szCs w:val="28"/>
              </w:rPr>
              <w:t xml:space="preserve"> mà cơ quan trực tiếp quản lý người thi hành công vụ gây thiệt hại không ra quyết định</w:t>
            </w:r>
            <w:r w:rsidRPr="00AA25C0">
              <w:rPr>
                <w:color w:val="auto"/>
                <w:sz w:val="28"/>
                <w:szCs w:val="28"/>
                <w:lang w:val="en-US"/>
              </w:rPr>
              <w:t>;</w:t>
            </w:r>
            <w:r w:rsidRPr="00AA25C0">
              <w:rPr>
                <w:color w:val="auto"/>
                <w:sz w:val="28"/>
                <w:szCs w:val="28"/>
              </w:rPr>
              <w:t xml:space="preserve"> hoặc </w:t>
            </w:r>
            <w:r w:rsidRPr="00AA25C0">
              <w:rPr>
                <w:i/>
                <w:color w:val="auto"/>
                <w:sz w:val="28"/>
                <w:szCs w:val="28"/>
                <w:lang w:val="en-US"/>
              </w:rPr>
              <w:t>ba là</w:t>
            </w:r>
            <w:r w:rsidRPr="00AA25C0">
              <w:rPr>
                <w:color w:val="auto"/>
                <w:sz w:val="28"/>
                <w:szCs w:val="28"/>
                <w:lang w:val="en-US"/>
              </w:rPr>
              <w:t>,</w:t>
            </w:r>
            <w:r w:rsidRPr="00AA25C0">
              <w:rPr>
                <w:color w:val="auto"/>
                <w:sz w:val="28"/>
                <w:szCs w:val="28"/>
              </w:rPr>
              <w:t xml:space="preserve"> người </w:t>
            </w:r>
            <w:r w:rsidRPr="00AA25C0">
              <w:rPr>
                <w:color w:val="auto"/>
                <w:sz w:val="28"/>
                <w:szCs w:val="28"/>
                <w:lang w:val="en-US"/>
              </w:rPr>
              <w:t xml:space="preserve">YCBT </w:t>
            </w:r>
            <w:r w:rsidRPr="00AA25C0">
              <w:rPr>
                <w:color w:val="auto"/>
                <w:sz w:val="28"/>
                <w:szCs w:val="28"/>
              </w:rPr>
              <w:t xml:space="preserve">không đồng ý với quyết định </w:t>
            </w:r>
            <w:r w:rsidRPr="00AA25C0">
              <w:rPr>
                <w:color w:val="auto"/>
                <w:sz w:val="28"/>
                <w:szCs w:val="28"/>
                <w:lang w:val="en-US"/>
              </w:rPr>
              <w:t>giải quyết YCBT đó</w:t>
            </w:r>
            <w:r w:rsidRPr="00AA25C0">
              <w:rPr>
                <w:color w:val="auto"/>
                <w:sz w:val="28"/>
                <w:szCs w:val="28"/>
              </w:rPr>
              <w:t xml:space="preserve"> và khởi kiện yêu cầu Tòa án </w:t>
            </w:r>
            <w:r w:rsidRPr="00AA25C0">
              <w:rPr>
                <w:color w:val="auto"/>
                <w:sz w:val="28"/>
                <w:szCs w:val="28"/>
                <w:lang w:val="en-US"/>
              </w:rPr>
              <w:t>giải quyết YCBT</w:t>
            </w:r>
            <w:r w:rsidRPr="00AA25C0">
              <w:rPr>
                <w:color w:val="auto"/>
                <w:sz w:val="28"/>
                <w:szCs w:val="28"/>
              </w:rPr>
              <w:t xml:space="preserve"> theo thủ tục tố tụng dân sự thì giá trị thiệt hại vẫn được tính tại thời điểm cơ quan trực tiếp quản lý người thi hành công vụ gây thiệt hại thụ lý hồ sơ;</w:t>
            </w:r>
          </w:p>
          <w:p w14:paraId="77447063" w14:textId="77777777" w:rsidR="00197877" w:rsidRPr="00AA25C0" w:rsidRDefault="00197877" w:rsidP="00197877">
            <w:pPr>
              <w:pStyle w:val="thudong"/>
              <w:numPr>
                <w:ilvl w:val="0"/>
                <w:numId w:val="36"/>
              </w:numPr>
              <w:spacing w:before="120" w:after="120" w:line="240" w:lineRule="auto"/>
              <w:rPr>
                <w:color w:val="auto"/>
                <w:sz w:val="28"/>
                <w:szCs w:val="28"/>
              </w:rPr>
            </w:pPr>
            <w:r w:rsidRPr="00AA25C0">
              <w:rPr>
                <w:color w:val="auto"/>
                <w:sz w:val="28"/>
                <w:szCs w:val="28"/>
              </w:rPr>
              <w:t xml:space="preserve">Trường hợp sau khi có văn bản làm căn cứ </w:t>
            </w:r>
            <w:r w:rsidRPr="00AA25C0">
              <w:rPr>
                <w:color w:val="auto"/>
                <w:sz w:val="28"/>
                <w:szCs w:val="28"/>
                <w:lang w:val="en-US"/>
              </w:rPr>
              <w:t>YCBT</w:t>
            </w:r>
            <w:r w:rsidRPr="00AA25C0">
              <w:rPr>
                <w:color w:val="auto"/>
                <w:sz w:val="28"/>
                <w:szCs w:val="28"/>
              </w:rPr>
              <w:t xml:space="preserve">, người </w:t>
            </w:r>
            <w:r w:rsidRPr="00AA25C0">
              <w:rPr>
                <w:color w:val="auto"/>
                <w:sz w:val="28"/>
                <w:szCs w:val="28"/>
                <w:lang w:val="en-US"/>
              </w:rPr>
              <w:t>YCBT</w:t>
            </w:r>
            <w:r w:rsidRPr="00AA25C0">
              <w:rPr>
                <w:color w:val="auto"/>
                <w:sz w:val="28"/>
                <w:szCs w:val="28"/>
              </w:rPr>
              <w:t xml:space="preserve"> khởi kiện ngay ra Tòa án yêu cầu Tòa án </w:t>
            </w:r>
            <w:r w:rsidRPr="00AA25C0">
              <w:rPr>
                <w:color w:val="auto"/>
                <w:sz w:val="28"/>
                <w:szCs w:val="28"/>
                <w:lang w:val="en-US"/>
              </w:rPr>
              <w:t>giải quyết YCBT</w:t>
            </w:r>
            <w:r w:rsidRPr="00AA25C0">
              <w:rPr>
                <w:color w:val="auto"/>
                <w:sz w:val="28"/>
                <w:szCs w:val="28"/>
              </w:rPr>
              <w:t xml:space="preserve"> theo thủ tục tố tụng dân sự thì giá trị thiệt hại được tính tại thời điểm Tòa án cấp sơ thẩm xác định giá trị thiệt hại;</w:t>
            </w:r>
          </w:p>
          <w:p w14:paraId="179875C3" w14:textId="77777777" w:rsidR="00197877" w:rsidRPr="00154489" w:rsidRDefault="00197877" w:rsidP="00197877">
            <w:pPr>
              <w:pStyle w:val="ListParagraph"/>
              <w:numPr>
                <w:ilvl w:val="0"/>
                <w:numId w:val="36"/>
              </w:numPr>
              <w:spacing w:before="120" w:after="120" w:line="240" w:lineRule="auto"/>
              <w:jc w:val="both"/>
              <w:rPr>
                <w:spacing w:val="-6"/>
                <w:szCs w:val="28"/>
                <w:lang w:val="vi-VN"/>
              </w:rPr>
            </w:pPr>
            <w:r w:rsidRPr="00154489">
              <w:rPr>
                <w:spacing w:val="-6"/>
                <w:szCs w:val="28"/>
                <w:lang w:val="vi-VN"/>
              </w:rPr>
              <w:t xml:space="preserve">Trường hợp người </w:t>
            </w:r>
            <w:r w:rsidRPr="00154489">
              <w:rPr>
                <w:spacing w:val="-6"/>
                <w:szCs w:val="28"/>
              </w:rPr>
              <w:t>YCBT</w:t>
            </w:r>
            <w:r w:rsidRPr="00154489">
              <w:rPr>
                <w:spacing w:val="-6"/>
                <w:szCs w:val="28"/>
                <w:lang w:val="vi-VN"/>
              </w:rPr>
              <w:t xml:space="preserve"> </w:t>
            </w:r>
            <w:r w:rsidRPr="00154489">
              <w:rPr>
                <w:spacing w:val="-6"/>
                <w:szCs w:val="28"/>
              </w:rPr>
              <w:t xml:space="preserve">thực hiện </w:t>
            </w:r>
            <w:r w:rsidRPr="00154489">
              <w:rPr>
                <w:spacing w:val="-6"/>
                <w:szCs w:val="28"/>
                <w:lang w:val="vi-VN"/>
              </w:rPr>
              <w:t>YCBT trong quá trình giải quyết vụ án hành chính tại Tòa án thì giá trị thiệt hại được tính tại thời điểm Tòa án cấp sơ thẩm xác định giá trị thiệt hại;</w:t>
            </w:r>
          </w:p>
          <w:p w14:paraId="4EEA6D9D" w14:textId="77777777" w:rsidR="00197877" w:rsidRPr="00154489" w:rsidRDefault="00197877" w:rsidP="00197877">
            <w:pPr>
              <w:pStyle w:val="ListParagraph"/>
              <w:numPr>
                <w:ilvl w:val="0"/>
                <w:numId w:val="36"/>
              </w:numPr>
              <w:spacing w:before="120" w:after="120" w:line="240" w:lineRule="auto"/>
              <w:jc w:val="both"/>
              <w:rPr>
                <w:color w:val="000000"/>
                <w:spacing w:val="-2"/>
                <w:szCs w:val="28"/>
              </w:rPr>
            </w:pPr>
            <w:r w:rsidRPr="00154489">
              <w:rPr>
                <w:spacing w:val="-2"/>
                <w:szCs w:val="28"/>
              </w:rPr>
              <w:t>T</w:t>
            </w:r>
            <w:r w:rsidRPr="00154489">
              <w:rPr>
                <w:spacing w:val="-2"/>
                <w:szCs w:val="28"/>
                <w:lang w:val="vi-VN"/>
              </w:rPr>
              <w:t xml:space="preserve">rường hợp người </w:t>
            </w:r>
            <w:r w:rsidRPr="00154489">
              <w:rPr>
                <w:spacing w:val="-2"/>
                <w:szCs w:val="28"/>
              </w:rPr>
              <w:t>YCBT</w:t>
            </w:r>
            <w:r w:rsidRPr="00154489">
              <w:rPr>
                <w:spacing w:val="-2"/>
                <w:szCs w:val="28"/>
                <w:lang w:val="vi-VN"/>
              </w:rPr>
              <w:t xml:space="preserve"> </w:t>
            </w:r>
            <w:r w:rsidRPr="00154489">
              <w:rPr>
                <w:spacing w:val="-2"/>
                <w:szCs w:val="28"/>
              </w:rPr>
              <w:t xml:space="preserve">thực hiện </w:t>
            </w:r>
            <w:r w:rsidRPr="00154489">
              <w:rPr>
                <w:spacing w:val="-2"/>
                <w:szCs w:val="28"/>
                <w:lang w:val="vi-VN"/>
              </w:rPr>
              <w:t>YCBT trong quá trình giải quyết vụ án hình sự tại Tòa án thì giá trị thiệt hại được tính tại thời điểm Tòa án cấp sơ thẩm xác định giá trị thiệt hại.</w:t>
            </w:r>
          </w:p>
        </w:tc>
      </w:tr>
      <w:tr w:rsidR="00197877" w:rsidRPr="00AA25C0" w14:paraId="64D6824D" w14:textId="77777777" w:rsidTr="003863EC">
        <w:trPr>
          <w:trHeight w:val="270"/>
        </w:trPr>
        <w:tc>
          <w:tcPr>
            <w:tcW w:w="3510" w:type="dxa"/>
            <w:tcBorders>
              <w:top w:val="double" w:sz="4" w:space="0" w:color="auto"/>
              <w:left w:val="double" w:sz="4" w:space="0" w:color="auto"/>
              <w:bottom w:val="double" w:sz="4" w:space="0" w:color="auto"/>
              <w:right w:val="single" w:sz="4" w:space="0" w:color="auto"/>
            </w:tcBorders>
            <w:shd w:val="clear" w:color="auto" w:fill="C2D69B"/>
          </w:tcPr>
          <w:p w14:paraId="3C21D609" w14:textId="77777777" w:rsidR="00197877" w:rsidRPr="00AA25C0" w:rsidRDefault="00197877" w:rsidP="003863EC">
            <w:pPr>
              <w:spacing w:before="120" w:after="120" w:line="240" w:lineRule="auto"/>
              <w:jc w:val="both"/>
              <w:rPr>
                <w:b/>
                <w:bCs/>
                <w:i/>
                <w:color w:val="76923C"/>
                <w:szCs w:val="28"/>
              </w:rPr>
            </w:pPr>
            <w:r w:rsidRPr="00AA25C0">
              <w:rPr>
                <w:b/>
                <w:bCs/>
                <w:i/>
                <w:szCs w:val="28"/>
              </w:rPr>
              <w:lastRenderedPageBreak/>
              <w:t>Khoảng thời gian làm căn cứ xác định thiệt hại được bồi thường</w:t>
            </w:r>
          </w:p>
        </w:tc>
        <w:tc>
          <w:tcPr>
            <w:tcW w:w="5780" w:type="dxa"/>
            <w:tcBorders>
              <w:top w:val="double" w:sz="4" w:space="0" w:color="auto"/>
              <w:left w:val="single" w:sz="4" w:space="0" w:color="auto"/>
              <w:bottom w:val="double" w:sz="4" w:space="0" w:color="auto"/>
              <w:right w:val="double" w:sz="4" w:space="0" w:color="auto"/>
            </w:tcBorders>
            <w:shd w:val="clear" w:color="auto" w:fill="EAF1DD"/>
          </w:tcPr>
          <w:p w14:paraId="791CE6FD" w14:textId="77777777" w:rsidR="00197877" w:rsidRPr="00AA25C0" w:rsidRDefault="00197877" w:rsidP="003863EC">
            <w:pPr>
              <w:spacing w:before="120" w:after="120" w:line="240" w:lineRule="auto"/>
              <w:jc w:val="both"/>
              <w:rPr>
                <w:color w:val="76923C"/>
                <w:szCs w:val="28"/>
              </w:rPr>
            </w:pPr>
            <w:r w:rsidRPr="00AA25C0">
              <w:rPr>
                <w:szCs w:val="28"/>
                <w:lang w:val="vi-VN"/>
              </w:rPr>
              <w:t>Khoảng thời gian được tính từ ngày phát sinh thiệt hại thực tế cho đến khi chấm dứt thiệt hại (khoản 3 Điều 22 Luật TNBTCNN năm 2017, Điều 4 đến Điều 11 Nghị định số 68/2018/NĐ-CP</w:t>
            </w:r>
            <w:r w:rsidRPr="00AA25C0">
              <w:rPr>
                <w:szCs w:val="28"/>
              </w:rPr>
              <w:t>)</w:t>
            </w:r>
          </w:p>
        </w:tc>
      </w:tr>
    </w:tbl>
    <w:p w14:paraId="1451B0B2" w14:textId="77777777" w:rsidR="00197877" w:rsidRDefault="00197877" w:rsidP="0074311D">
      <w:pPr>
        <w:pStyle w:val="ListParagraph"/>
        <w:spacing w:before="120" w:after="0" w:line="340" w:lineRule="exact"/>
        <w:jc w:val="both"/>
        <w:rPr>
          <w:b/>
          <w:szCs w:val="28"/>
        </w:rPr>
      </w:pPr>
      <w:r>
        <w:rPr>
          <w:b/>
          <w:lang w:eastAsia="x-none"/>
        </w:rPr>
        <w:t xml:space="preserve">2.3.2. </w:t>
      </w:r>
      <w:r>
        <w:rPr>
          <w:b/>
          <w:szCs w:val="28"/>
        </w:rPr>
        <w:t xml:space="preserve">Cách </w:t>
      </w:r>
      <w:r w:rsidRPr="007A1645">
        <w:rPr>
          <w:b/>
          <w:szCs w:val="28"/>
        </w:rPr>
        <w:t xml:space="preserve">xác </w:t>
      </w:r>
      <w:r>
        <w:rPr>
          <w:b/>
          <w:szCs w:val="28"/>
        </w:rPr>
        <w:t>minh</w:t>
      </w:r>
      <w:r w:rsidRPr="007A1645">
        <w:rPr>
          <w:b/>
          <w:szCs w:val="28"/>
        </w:rPr>
        <w:t xml:space="preserve"> thiệt hại </w:t>
      </w:r>
    </w:p>
    <w:p w14:paraId="1CF465A6" w14:textId="77777777" w:rsidR="00F353DA" w:rsidRPr="005F2675" w:rsidRDefault="00F353DA" w:rsidP="0074311D">
      <w:pPr>
        <w:spacing w:before="120" w:after="0" w:line="340" w:lineRule="exact"/>
        <w:ind w:firstLine="720"/>
        <w:jc w:val="both"/>
        <w:rPr>
          <w:szCs w:val="28"/>
        </w:rPr>
      </w:pPr>
      <w:bookmarkStart w:id="42" w:name="_Toc517689310"/>
      <w:bookmarkStart w:id="43" w:name="_Toc520469519"/>
      <w:r w:rsidRPr="005F2675">
        <w:rPr>
          <w:szCs w:val="28"/>
          <w:lang w:val="vi-VN"/>
        </w:rPr>
        <w:t>Điều 45 Luật TNBTCNN năm 2017</w:t>
      </w:r>
      <w:r w:rsidRPr="005F2675">
        <w:rPr>
          <w:szCs w:val="28"/>
        </w:rPr>
        <w:t xml:space="preserve"> quy định hoạt động xác minh thiệt hại được thực hiện như sau:</w:t>
      </w:r>
    </w:p>
    <w:p w14:paraId="66EC41A2" w14:textId="77777777" w:rsidR="00F353DA" w:rsidRPr="00F7377C" w:rsidRDefault="00F7377C" w:rsidP="0074311D">
      <w:pPr>
        <w:pStyle w:val="Heading4"/>
        <w:spacing w:before="120" w:line="340" w:lineRule="exact"/>
        <w:ind w:firstLine="720"/>
        <w:jc w:val="both"/>
        <w:rPr>
          <w:rFonts w:ascii="Times New Roman" w:hAnsi="Times New Roman"/>
          <w:b w:val="0"/>
          <w:color w:val="auto"/>
          <w:sz w:val="28"/>
          <w:szCs w:val="28"/>
          <w:lang w:val="en-US"/>
        </w:rPr>
      </w:pPr>
      <w:bookmarkStart w:id="44" w:name="_Toc6401815"/>
      <w:bookmarkStart w:id="45" w:name="_Toc6401991"/>
      <w:r w:rsidRPr="00F7377C">
        <w:rPr>
          <w:rFonts w:ascii="Times New Roman" w:hAnsi="Times New Roman"/>
          <w:b w:val="0"/>
          <w:color w:val="auto"/>
          <w:sz w:val="28"/>
          <w:szCs w:val="28"/>
          <w:lang w:val="en-US"/>
        </w:rPr>
        <w:t>a)</w:t>
      </w:r>
      <w:r w:rsidR="00F353DA" w:rsidRPr="00F7377C">
        <w:rPr>
          <w:rFonts w:ascii="Times New Roman" w:hAnsi="Times New Roman"/>
          <w:b w:val="0"/>
          <w:color w:val="auto"/>
          <w:sz w:val="28"/>
          <w:szCs w:val="28"/>
          <w:lang w:val="en-US"/>
        </w:rPr>
        <w:t xml:space="preserve"> Trách nhiệm thực hiện xác minh thiệt hại</w:t>
      </w:r>
      <w:bookmarkEnd w:id="42"/>
      <w:bookmarkEnd w:id="43"/>
      <w:bookmarkEnd w:id="44"/>
      <w:bookmarkEnd w:id="45"/>
    </w:p>
    <w:p w14:paraId="109EC3C3" w14:textId="77777777" w:rsidR="00F353DA" w:rsidRPr="00F7377C" w:rsidRDefault="00F7377C" w:rsidP="0074311D">
      <w:pPr>
        <w:pStyle w:val="Heading5"/>
        <w:spacing w:before="120" w:after="0" w:line="340" w:lineRule="exact"/>
        <w:ind w:firstLine="720"/>
        <w:jc w:val="both"/>
        <w:rPr>
          <w:rFonts w:ascii="Times New Roman" w:hAnsi="Times New Roman"/>
          <w:b w:val="0"/>
          <w:i w:val="0"/>
          <w:sz w:val="28"/>
          <w:lang w:val="vi-VN"/>
        </w:rPr>
      </w:pPr>
      <w:r w:rsidRPr="00F7377C">
        <w:rPr>
          <w:rFonts w:ascii="Times New Roman" w:hAnsi="Times New Roman"/>
          <w:b w:val="0"/>
          <w:i w:val="0"/>
          <w:sz w:val="28"/>
        </w:rPr>
        <w:t>-</w:t>
      </w:r>
      <w:r w:rsidR="00F353DA" w:rsidRPr="00F7377C">
        <w:rPr>
          <w:rFonts w:ascii="Times New Roman" w:hAnsi="Times New Roman"/>
          <w:b w:val="0"/>
          <w:i w:val="0"/>
          <w:sz w:val="28"/>
          <w:lang w:val="vi-VN"/>
        </w:rPr>
        <w:t xml:space="preserve"> Người GQBT có trách nhiệm thực hiện việc xác minh các thiệt hại được yêu cầu trong hồ sơ.</w:t>
      </w:r>
    </w:p>
    <w:p w14:paraId="35C8D680" w14:textId="77777777" w:rsidR="00F353DA" w:rsidRPr="005F2675" w:rsidRDefault="00F353DA" w:rsidP="0074311D">
      <w:pPr>
        <w:spacing w:before="120" w:after="0" w:line="340" w:lineRule="exact"/>
        <w:ind w:firstLine="720"/>
        <w:jc w:val="both"/>
        <w:rPr>
          <w:szCs w:val="28"/>
        </w:rPr>
      </w:pPr>
      <w:r w:rsidRPr="005F2675">
        <w:rPr>
          <w:szCs w:val="28"/>
        </w:rPr>
        <w:t xml:space="preserve">Trong trường hợp cần thiết, người GQBT có thể yêu cầu người YCBT, cá nhân, tổ chức khác có liên quan cung cấp tài liệu, chứng cứ làm cơ sở cho việc </w:t>
      </w:r>
      <w:r w:rsidRPr="005F2675">
        <w:rPr>
          <w:szCs w:val="28"/>
        </w:rPr>
        <w:lastRenderedPageBreak/>
        <w:t xml:space="preserve">xác minh thiệt hại, đề nghị định giá tài sản, giám định thiệt hại hoặc lấy ý kiến của cá nhân, tổ chức có liên quan về thiệt hại, mức bồi thường. </w:t>
      </w:r>
    </w:p>
    <w:p w14:paraId="74D9AAFD" w14:textId="77777777" w:rsidR="00F353DA" w:rsidRPr="00F7377C" w:rsidRDefault="00F353DA" w:rsidP="0074311D">
      <w:pPr>
        <w:pStyle w:val="Heading5"/>
        <w:spacing w:before="120" w:after="0" w:line="340" w:lineRule="exact"/>
        <w:ind w:firstLine="720"/>
        <w:jc w:val="both"/>
        <w:rPr>
          <w:rFonts w:ascii="Times New Roman" w:hAnsi="Times New Roman"/>
          <w:b w:val="0"/>
          <w:sz w:val="28"/>
          <w:lang w:val="vi-VN"/>
        </w:rPr>
      </w:pPr>
      <w:r w:rsidRPr="00F7377C">
        <w:rPr>
          <w:rFonts w:ascii="Times New Roman" w:hAnsi="Times New Roman"/>
          <w:b w:val="0"/>
          <w:sz w:val="28"/>
          <w:lang w:val="vi-VN"/>
        </w:rPr>
        <w:t xml:space="preserve">b) Cách thức xác minh thiệt hại </w:t>
      </w:r>
    </w:p>
    <w:p w14:paraId="5D81987B" w14:textId="77777777" w:rsidR="00F353DA" w:rsidRPr="005F2675" w:rsidRDefault="00F353DA" w:rsidP="0074311D">
      <w:pPr>
        <w:spacing w:before="120" w:after="0" w:line="340" w:lineRule="exact"/>
        <w:ind w:firstLine="720"/>
        <w:jc w:val="both"/>
        <w:rPr>
          <w:szCs w:val="28"/>
        </w:rPr>
      </w:pPr>
      <w:r w:rsidRPr="005F2675">
        <w:rPr>
          <w:szCs w:val="28"/>
        </w:rPr>
        <w:t>Xác định các thiệt hại được Nhà nước bồi thường trong văn bản YCBT; yêu cầu người YCBT, cá nhân, tổ chức có liên quan cung cấp tài liệu, chứng cứ liên quan đến việc giải quyết YCBT; tổ chức trao đổi ý kiến trực tiếp giữa người YCBT với cá nhân, tổ chức có liên quan. Việc tổ chức trao đổi ý kiến phải được lập thành biên bản, có chữ ký hoặc điểm chỉ của cá nhân, tổ chức tham gia; đề nghị giám định các tài liệu, chứng cứ mà người YCBT đưa ra trong hồ sơ trong trường hợp có căn cứ cho rằng các tài liệu, chứng cứ đó là giả mạo hoặc trong trường hợp cần thiết khác; xem xét, đánh giá hiện trạng tài sản tại nơi có tài sản bị thiệt hại; lấy ý kiến bằng văn bản của cá nhân, tổ chức có liên quan về thiệt hại và mức bồi thường mà người YCBT yêu cầu trong hồ sơ; định giá tài sản, giám định thiệt hại (khoản 1 Điều 14 Nghị định số 68/2018/NĐ-CP).</w:t>
      </w:r>
    </w:p>
    <w:p w14:paraId="4FC3882A" w14:textId="77777777" w:rsidR="00F353DA" w:rsidRPr="005F2675" w:rsidRDefault="00F353DA" w:rsidP="0074311D">
      <w:pPr>
        <w:spacing w:before="120" w:after="0" w:line="340" w:lineRule="exact"/>
        <w:ind w:firstLine="720"/>
        <w:jc w:val="both"/>
        <w:rPr>
          <w:szCs w:val="28"/>
        </w:rPr>
      </w:pPr>
      <w:r w:rsidRPr="005F2675">
        <w:rPr>
          <w:szCs w:val="28"/>
        </w:rPr>
        <w:t>Trường hợp một trong các thiệt hại mà người YCBT đã cung cấp các tài liệu, chứng cứ đầy đủ và đúng quy định của pháp luật thì người GQBT tiến hành xác minh tại chỗ đối với thiệt hại đó (điểm h khoản 1 Điều 14 Nghị định số 68/2018/NĐ-CP).</w:t>
      </w:r>
    </w:p>
    <w:p w14:paraId="1B4B992A" w14:textId="77777777" w:rsidR="00F353DA" w:rsidRPr="00F7377C" w:rsidRDefault="00F7377C" w:rsidP="0074311D">
      <w:pPr>
        <w:pStyle w:val="Heading5"/>
        <w:spacing w:before="120" w:after="0" w:line="340" w:lineRule="exact"/>
        <w:ind w:firstLine="720"/>
        <w:jc w:val="both"/>
        <w:rPr>
          <w:rFonts w:ascii="Times New Roman" w:hAnsi="Times New Roman"/>
          <w:b w:val="0"/>
          <w:sz w:val="28"/>
          <w:lang w:val="vi-VN"/>
        </w:rPr>
      </w:pPr>
      <w:r>
        <w:rPr>
          <w:rFonts w:ascii="Times New Roman" w:hAnsi="Times New Roman"/>
          <w:b w:val="0"/>
          <w:sz w:val="28"/>
        </w:rPr>
        <w:t>(b.1</w:t>
      </w:r>
      <w:r w:rsidR="00F353DA" w:rsidRPr="00F7377C">
        <w:rPr>
          <w:rFonts w:ascii="Times New Roman" w:hAnsi="Times New Roman"/>
          <w:b w:val="0"/>
          <w:sz w:val="28"/>
          <w:lang w:val="vi-VN"/>
        </w:rPr>
        <w:t xml:space="preserve">) </w:t>
      </w:r>
      <w:r>
        <w:rPr>
          <w:rFonts w:ascii="Times New Roman" w:hAnsi="Times New Roman"/>
          <w:b w:val="0"/>
          <w:sz w:val="28"/>
        </w:rPr>
        <w:t>Tài liệu, chứng cứ làm c</w:t>
      </w:r>
      <w:r w:rsidR="00F353DA" w:rsidRPr="00F7377C">
        <w:rPr>
          <w:rFonts w:ascii="Times New Roman" w:hAnsi="Times New Roman"/>
          <w:b w:val="0"/>
          <w:sz w:val="28"/>
          <w:lang w:val="vi-VN"/>
        </w:rPr>
        <w:t>ăn cứ xác minh thiệt hại</w:t>
      </w:r>
    </w:p>
    <w:p w14:paraId="3E3F94EF" w14:textId="77777777" w:rsidR="00F353DA" w:rsidRPr="005F2675" w:rsidRDefault="00F353DA" w:rsidP="0074311D">
      <w:pPr>
        <w:spacing w:before="120" w:after="0" w:line="340" w:lineRule="exact"/>
        <w:ind w:firstLine="720"/>
        <w:jc w:val="both"/>
        <w:rPr>
          <w:b/>
          <w:szCs w:val="28"/>
        </w:rPr>
      </w:pPr>
      <w:r w:rsidRPr="005F2675">
        <w:rPr>
          <w:szCs w:val="28"/>
        </w:rPr>
        <w:t>Việc xác minh thiệt hại trong từng trường hợp cụ thể được thực hiện căn cứ vào một hoặc một số loại tài liệu, chứng cứ hợp pháp sau đây (Điều 15 Nghị định số 68/2018/NĐ-CP):</w:t>
      </w:r>
    </w:p>
    <w:p w14:paraId="284162E7" w14:textId="77777777" w:rsidR="00F353DA" w:rsidRPr="005F2675" w:rsidRDefault="00F353DA" w:rsidP="0074311D">
      <w:pPr>
        <w:spacing w:before="120" w:after="0" w:line="340" w:lineRule="exact"/>
        <w:ind w:firstLine="720"/>
        <w:jc w:val="both"/>
        <w:rPr>
          <w:szCs w:val="28"/>
        </w:rPr>
      </w:pPr>
      <w:r w:rsidRPr="005F2675">
        <w:rPr>
          <w:szCs w:val="28"/>
        </w:rPr>
        <w:t>- Việc xác minh thiệt hại do tài sản bị xâm phạm được thực hiện căn cứ vào một hoặc một số loại tài liệu, chứng cứ liên quan đến: quyền sở hữu, khai thác, sử dụng tài sản; việc phát mại, thu giữ, tạm giữ, kê biên, tịch thu tài sản, thi hành án, mất tài sản, phong tỏa tài khoản; việc trả lại tài sản, tình trạng hư hỏng của tài sản, việc sửa chữa, khôi phục lại tài sản, cho thuê tài sản; việc vay tiền để nộp vào ngân sách nhà nước, nộp phạt do vi phạm nghĩa vụ trong giao dịch dân sự, kinh tế; việc nộp tiền vào ngân sách nhà nước, đặt tiền để bảo đảm theo quyết định của cơ quan có thẩm quyền, nộp phạt do vi phạm nghĩa vụ trong giao dịch dân sự, kinh tế; việc hoàn trả tiền cho người bị thiệt hại, việc người bị thiệt hại trả tiền cho người mà người bị thiệt hại vay tiền; việc định giá tài sản, giám định thiệt hại.</w:t>
      </w:r>
    </w:p>
    <w:p w14:paraId="6F7BF5BB" w14:textId="77777777" w:rsidR="00F353DA" w:rsidRPr="005F2675" w:rsidRDefault="00F353DA" w:rsidP="0074311D">
      <w:pPr>
        <w:spacing w:before="120" w:after="0" w:line="340" w:lineRule="exact"/>
        <w:ind w:firstLine="720"/>
        <w:jc w:val="both"/>
        <w:rPr>
          <w:szCs w:val="28"/>
        </w:rPr>
      </w:pPr>
      <w:r w:rsidRPr="005F2675">
        <w:rPr>
          <w:szCs w:val="28"/>
        </w:rPr>
        <w:t>- Việc xác minh thiệt hại do thu nhập thực tế bị mất hoặc bị giảm sút của người bị thiệt hại là cá nhân được thực hiện căn cứ vào một hoặc một số loại tài liệu, chứng cứ liên quan đến: việc trả tiền lương, tiền công, thu nhập không ổn định theo mùa vụ; việc hưởng chế độ bảo hiểm xã hội của người bị thiệt hại.</w:t>
      </w:r>
    </w:p>
    <w:p w14:paraId="018F0185" w14:textId="77777777" w:rsidR="00F353DA" w:rsidRPr="005F2675" w:rsidRDefault="00F353DA" w:rsidP="0074311D">
      <w:pPr>
        <w:spacing w:before="120" w:after="0" w:line="340" w:lineRule="exact"/>
        <w:ind w:firstLine="720"/>
        <w:jc w:val="both"/>
        <w:rPr>
          <w:szCs w:val="28"/>
        </w:rPr>
      </w:pPr>
      <w:r w:rsidRPr="005F2675">
        <w:rPr>
          <w:szCs w:val="28"/>
        </w:rPr>
        <w:t xml:space="preserve">- Việc xác minh thiệt hại về vật chất do người bị thiệt hại chết và thiệt hại về vật chất do sức khỏe bị xâm phạm được thực hiện căn cứ vào một hoặc một số loại tài liệu, chứng cứ liên quan đến: việc khám bệnh, chữa bệnh tại cơ sở khám </w:t>
      </w:r>
      <w:r w:rsidRPr="005F2675">
        <w:rPr>
          <w:szCs w:val="28"/>
        </w:rPr>
        <w:lastRenderedPageBreak/>
        <w:t>bệnh, chữa bệnh; tình trạng mất khả năng lao động của người bị thiệt hại; việc có người thường xuyên chăm sóc người bị thiệt hại; việc thực hiện nghĩa vụ cấp dưỡng; việc người bị thiệt hại chết; việc giám định thiệt hại.</w:t>
      </w:r>
    </w:p>
    <w:p w14:paraId="663A0516" w14:textId="77777777" w:rsidR="00F353DA" w:rsidRPr="005F2675" w:rsidRDefault="00F353DA" w:rsidP="0074311D">
      <w:pPr>
        <w:spacing w:before="120" w:after="0" w:line="340" w:lineRule="exact"/>
        <w:ind w:firstLine="720"/>
        <w:jc w:val="both"/>
        <w:rPr>
          <w:szCs w:val="28"/>
        </w:rPr>
      </w:pPr>
      <w:r w:rsidRPr="005F2675">
        <w:rPr>
          <w:szCs w:val="28"/>
        </w:rPr>
        <w:t>- Việc xác minh thiệt hại về tinh thần được thực hiện căn cứ vào một hoặc một số loại tài liệu, chứng cứ liên quan đến: việc áp dụng biện pháp xử lý hành chính giáo dục tại xã, phường, thị trấn, biện pháp tạm giữ người theo thủ tục hành chính, biện pháp đưa vào trường giáo dưỡng, cơ sở giáo dục bắt buộc, cơ sở cai nghiện bắt buộc; việc bị giữ trong trường hợp khẩn cấp, bị khởi tố, truy tố, xét xử, thi hành án hoặc bị áp dụng các biện pháp ngăn chặn trong hoạt động tố tụng hình sự; việc người bị thiệt hại chết; mức độ sức khỏe bị tổn hại; việc kỷ luật buộc thôi việc; việc giám định thiệt hại.</w:t>
      </w:r>
    </w:p>
    <w:p w14:paraId="5AE1F88E" w14:textId="77777777" w:rsidR="00F353DA" w:rsidRPr="005F2675" w:rsidRDefault="00F353DA" w:rsidP="0074311D">
      <w:pPr>
        <w:spacing w:before="120" w:after="0" w:line="340" w:lineRule="exact"/>
        <w:ind w:firstLine="720"/>
        <w:jc w:val="both"/>
        <w:rPr>
          <w:szCs w:val="28"/>
        </w:rPr>
      </w:pPr>
      <w:r w:rsidRPr="005F2675">
        <w:rPr>
          <w:szCs w:val="28"/>
        </w:rPr>
        <w:t>- Việc xác minh thiệt hại là các chi phí khác được bồi thường được thực hiện căn cứ vào một hoặc một số loại tài liệu, chứng cứ liên quan đến: việc thuê phòng nghỉ, đi lại, in ấn tài liệu, gửi đơn thư; thuê người bào chữa, người bảo vệ quyền và lợi ích hợp pháp của người bị thiệt hại; việc thăm gặp thân nhân của người bị tạm giữ, người bị tạm giam, người chấp hành án phạt tù trong tố tụng hình sự.</w:t>
      </w:r>
    </w:p>
    <w:p w14:paraId="2A09438B" w14:textId="77777777" w:rsidR="00F353DA" w:rsidRPr="00F7377C" w:rsidRDefault="00F7377C" w:rsidP="0074311D">
      <w:pPr>
        <w:pStyle w:val="Heading5"/>
        <w:spacing w:before="120" w:after="0" w:line="340" w:lineRule="exact"/>
        <w:ind w:firstLine="720"/>
        <w:jc w:val="both"/>
        <w:rPr>
          <w:rFonts w:ascii="Times New Roman" w:hAnsi="Times New Roman"/>
          <w:b w:val="0"/>
          <w:sz w:val="28"/>
        </w:rPr>
      </w:pPr>
      <w:r>
        <w:rPr>
          <w:rFonts w:ascii="Times New Roman" w:hAnsi="Times New Roman"/>
          <w:b w:val="0"/>
          <w:sz w:val="28"/>
        </w:rPr>
        <w:t>(b.2</w:t>
      </w:r>
      <w:r w:rsidR="00F353DA" w:rsidRPr="00F7377C">
        <w:rPr>
          <w:rFonts w:ascii="Times New Roman" w:hAnsi="Times New Roman"/>
          <w:b w:val="0"/>
          <w:sz w:val="28"/>
          <w:lang w:val="vi-VN"/>
        </w:rPr>
        <w:t xml:space="preserve">) </w:t>
      </w:r>
      <w:r>
        <w:rPr>
          <w:rFonts w:ascii="Times New Roman" w:hAnsi="Times New Roman"/>
          <w:b w:val="0"/>
          <w:sz w:val="28"/>
        </w:rPr>
        <w:t>Yêu cầu người YCBT cung cấp tài liệu, chứng cứ làm cơ sở cho việc xác minh thiệt hại</w:t>
      </w:r>
    </w:p>
    <w:p w14:paraId="4070EAD0" w14:textId="77777777" w:rsidR="00F353DA" w:rsidRPr="005F2675" w:rsidRDefault="00F353DA" w:rsidP="0074311D">
      <w:pPr>
        <w:spacing w:before="120" w:after="0" w:line="340" w:lineRule="exact"/>
        <w:ind w:firstLine="720"/>
        <w:jc w:val="both"/>
        <w:rPr>
          <w:szCs w:val="28"/>
        </w:rPr>
      </w:pPr>
      <w:r w:rsidRPr="005F2675">
        <w:rPr>
          <w:szCs w:val="28"/>
        </w:rPr>
        <w:t>Người GQBT có thể yêu cầu người YCBT cung cấp tài liệu, chứng cứ làm cơ sở cho việc xác minh thiệt hại trong các trường hợp sau đây: chưa cung cấp các tài liệu, chứng cứ chứng minh thiệt hại trong văn bản YCBT; đã cung cấp tài liệu, chứng cứ nhưng tài liệu, chứng cứ đó không đầy đủ hoặc không phù hợp với thiệt hại trong văn bản YCBT; đã cung cấp tài liệu, chứng cứ nhưng tài liệu, chứng cứ đó không chứng minh được mối quan hệ nhân quả giữa thiệt hại thực tế xảy ra và hành vi gây thiệt hại của người thi hành công vụ (khoản 1 Điều 16 Nghị định số 68/2018/NĐ-CP).</w:t>
      </w:r>
    </w:p>
    <w:p w14:paraId="46ECF3B2" w14:textId="77777777" w:rsidR="00F353DA" w:rsidRPr="005F2675" w:rsidRDefault="00F353DA" w:rsidP="0074311D">
      <w:pPr>
        <w:spacing w:before="120" w:after="0" w:line="340" w:lineRule="exact"/>
        <w:ind w:firstLine="720"/>
        <w:jc w:val="both"/>
        <w:rPr>
          <w:szCs w:val="28"/>
        </w:rPr>
      </w:pPr>
      <w:r w:rsidRPr="005F2675">
        <w:rPr>
          <w:szCs w:val="28"/>
        </w:rPr>
        <w:t xml:space="preserve">Các trường hợp mà người GQBT có thể yêu cầu cá nhân, tổ chức có liên quan cung cấp tài liệu, chứng cứ làm cơ sở cho việc xác minh thiệt hại trong các trường hợp sau đây: cá nhân, tổ chức có liên quan có tài liệu, chứng cứ chứng minh thiệt hại mà người YCBT không thể cung cấp; người YCBT không cung cấp được bản chính để đối chiếu; xác nhận nội dung bản chính các giấy tờ, tài liệu thuộc thẩm quyền hoặc trách nhiệm của mình đã cung cấp cho người bị thiệt hại để chứng minh cho thiệt hại trong trường hợp không còn bản chính (khoản 2 Điều 16 Nghị định số 68/2018/NĐ-CP). </w:t>
      </w:r>
    </w:p>
    <w:p w14:paraId="0B4DCE1B" w14:textId="77777777" w:rsidR="00F353DA" w:rsidRPr="00F7377C" w:rsidRDefault="00F7377C" w:rsidP="0074311D">
      <w:pPr>
        <w:pStyle w:val="Heading5"/>
        <w:spacing w:before="120" w:after="0" w:line="340" w:lineRule="exact"/>
        <w:ind w:firstLine="720"/>
        <w:jc w:val="both"/>
        <w:rPr>
          <w:rFonts w:ascii="Times New Roman" w:hAnsi="Times New Roman"/>
          <w:b w:val="0"/>
          <w:sz w:val="28"/>
          <w:lang w:val="vi-VN"/>
        </w:rPr>
      </w:pPr>
      <w:r>
        <w:rPr>
          <w:rFonts w:ascii="Times New Roman" w:hAnsi="Times New Roman"/>
          <w:b w:val="0"/>
          <w:sz w:val="28"/>
        </w:rPr>
        <w:t>(b.3</w:t>
      </w:r>
      <w:r w:rsidR="00F353DA" w:rsidRPr="00F7377C">
        <w:rPr>
          <w:rFonts w:ascii="Times New Roman" w:hAnsi="Times New Roman"/>
          <w:b w:val="0"/>
          <w:sz w:val="28"/>
          <w:lang w:val="vi-VN"/>
        </w:rPr>
        <w:t>) Lấy ý kiến bằng văn bản về thiệt hại, mức bồi thường của cá nhân, tổ chức</w:t>
      </w:r>
    </w:p>
    <w:p w14:paraId="42E89E80" w14:textId="77777777" w:rsidR="00F353DA" w:rsidRPr="005F2675" w:rsidRDefault="00F353DA" w:rsidP="0074311D">
      <w:pPr>
        <w:spacing w:before="120" w:after="0" w:line="340" w:lineRule="exact"/>
        <w:ind w:firstLine="720"/>
        <w:jc w:val="both"/>
        <w:rPr>
          <w:szCs w:val="28"/>
        </w:rPr>
      </w:pPr>
      <w:r w:rsidRPr="005F2675">
        <w:rPr>
          <w:szCs w:val="28"/>
        </w:rPr>
        <w:t xml:space="preserve">Người GQBT lấy ý kiến bằng văn bản về thiệt hại, mức bồi thường của một hoặc một số cá nhân, tổ chức sau đây: cơ quan chuyên môn của cơ quan QLNN </w:t>
      </w:r>
      <w:r w:rsidRPr="005F2675">
        <w:rPr>
          <w:szCs w:val="28"/>
        </w:rPr>
        <w:lastRenderedPageBreak/>
        <w:t>thuộc ngành, lĩnh vực có liên quan đến các thiệt hại mà người YCBT yêu cầu; cơ quan tài chính có thẩm quyền; một số chuyên gia về ngành, lĩnh vực có liên quan đến các thiệt hại mà người YCBT yêu cầu và mức YCBT (khoản 1 Điều 18 Nghị định số 68/2018/NĐ-CP).</w:t>
      </w:r>
    </w:p>
    <w:p w14:paraId="71157348" w14:textId="77777777" w:rsidR="00F353DA" w:rsidRPr="005F2675" w:rsidRDefault="00F353DA" w:rsidP="0074311D">
      <w:pPr>
        <w:spacing w:before="120" w:after="0" w:line="340" w:lineRule="exact"/>
        <w:ind w:firstLine="720"/>
        <w:jc w:val="both"/>
        <w:rPr>
          <w:szCs w:val="28"/>
        </w:rPr>
      </w:pPr>
      <w:r w:rsidRPr="005F2675">
        <w:rPr>
          <w:szCs w:val="28"/>
        </w:rPr>
        <w:t>Các trường hợp mà người GQBT lấy ý kiến bằng văn bản của cá nhân, tổ chức có liên quan về thiệt hại, mức bồi thường bao gồm: các loại thiệt hại xảy ra ở nhiều thời điểm khác nhau và tài liệu, chứng cứ có liên quan đến vụ việc không rõ ràng, đầy đủ; thiệt hại đã xảy ra từ 10 năm trở lên tính đến thời điểm thụ lý, giải quyết; thiệt hại mà người YCBT đưa ra trong hồ sơ có sự chênh lệch về giá trị bằng tiền từ 02 lần trở lên so với kết quả xác minh thiệt hại của cơ quan GQBT (khoản 2 Điều 18 Nghị định số 68/2018/NĐ-CP).</w:t>
      </w:r>
    </w:p>
    <w:p w14:paraId="5EF488BE" w14:textId="77777777" w:rsidR="00F353DA" w:rsidRDefault="00F353DA" w:rsidP="0074311D">
      <w:pPr>
        <w:spacing w:before="120" w:after="0" w:line="340" w:lineRule="exact"/>
        <w:ind w:firstLine="720"/>
        <w:jc w:val="both"/>
        <w:rPr>
          <w:szCs w:val="28"/>
        </w:rPr>
      </w:pPr>
      <w:r w:rsidRPr="005F2675">
        <w:rPr>
          <w:szCs w:val="28"/>
        </w:rPr>
        <w:t>Trong thời hạn 05 ngày làm việc kể từ ngày nhận được văn bản lấy ý kiến, cá nhân, tổ chức được lấy ý kiến phải trả lời cơ quan giải quyết YCBT bằng văn bản (khoản 3 Điều 18 Nghị định số 68/2018/NĐ-CP).</w:t>
      </w:r>
    </w:p>
    <w:p w14:paraId="662EB6F7" w14:textId="77777777" w:rsidR="00F7377C" w:rsidRPr="00F7377C" w:rsidRDefault="00F7377C" w:rsidP="0074311D">
      <w:pPr>
        <w:pStyle w:val="Heading4"/>
        <w:spacing w:before="120" w:line="340" w:lineRule="exact"/>
        <w:ind w:firstLine="720"/>
        <w:jc w:val="both"/>
        <w:rPr>
          <w:rFonts w:ascii="Times New Roman" w:eastAsiaTheme="minorHAnsi" w:hAnsi="Times New Roman" w:cstheme="minorBidi"/>
          <w:b w:val="0"/>
          <w:bCs w:val="0"/>
          <w:iCs w:val="0"/>
          <w:color w:val="auto"/>
          <w:sz w:val="28"/>
          <w:szCs w:val="28"/>
          <w:lang w:val="en-US" w:eastAsia="en-US"/>
        </w:rPr>
      </w:pPr>
      <w:r w:rsidRPr="00F7377C">
        <w:rPr>
          <w:rFonts w:ascii="Times New Roman" w:eastAsiaTheme="minorHAnsi" w:hAnsi="Times New Roman" w:cstheme="minorBidi"/>
          <w:b w:val="0"/>
          <w:bCs w:val="0"/>
          <w:iCs w:val="0"/>
          <w:color w:val="auto"/>
          <w:sz w:val="28"/>
          <w:szCs w:val="28"/>
          <w:lang w:val="en-US" w:eastAsia="en-US"/>
        </w:rPr>
        <w:t xml:space="preserve">(b.4) </w:t>
      </w:r>
      <w:bookmarkStart w:id="46" w:name="_Toc517689314"/>
      <w:bookmarkStart w:id="47" w:name="_Toc520469523"/>
      <w:bookmarkStart w:id="48" w:name="_Toc6401819"/>
      <w:bookmarkStart w:id="49" w:name="_Toc6401995"/>
      <w:r w:rsidRPr="00F7377C">
        <w:rPr>
          <w:rFonts w:ascii="Times New Roman" w:eastAsiaTheme="minorHAnsi" w:hAnsi="Times New Roman" w:cstheme="minorBidi"/>
          <w:b w:val="0"/>
          <w:bCs w:val="0"/>
          <w:iCs w:val="0"/>
          <w:color w:val="auto"/>
          <w:sz w:val="28"/>
          <w:szCs w:val="28"/>
          <w:lang w:val="en-US" w:eastAsia="en-US"/>
        </w:rPr>
        <w:t>Định giá tài sản, giám định thiệt hại</w:t>
      </w:r>
      <w:bookmarkEnd w:id="46"/>
      <w:bookmarkEnd w:id="47"/>
      <w:bookmarkEnd w:id="48"/>
      <w:bookmarkEnd w:id="49"/>
      <w:r w:rsidRPr="00F7377C">
        <w:rPr>
          <w:rFonts w:ascii="Times New Roman" w:eastAsiaTheme="minorHAnsi" w:hAnsi="Times New Roman" w:cstheme="minorBidi"/>
          <w:b w:val="0"/>
          <w:bCs w:val="0"/>
          <w:iCs w:val="0"/>
          <w:color w:val="auto"/>
          <w:sz w:val="28"/>
          <w:szCs w:val="28"/>
          <w:lang w:val="en-US" w:eastAsia="en-US"/>
        </w:rPr>
        <w:t xml:space="preserve"> </w:t>
      </w:r>
    </w:p>
    <w:p w14:paraId="292E08AF" w14:textId="77777777" w:rsidR="00F7377C" w:rsidRPr="007A1645" w:rsidRDefault="00F7377C" w:rsidP="0074311D">
      <w:pPr>
        <w:spacing w:before="120" w:after="0" w:line="340" w:lineRule="exact"/>
        <w:ind w:firstLine="720"/>
        <w:jc w:val="both"/>
        <w:rPr>
          <w:szCs w:val="28"/>
        </w:rPr>
      </w:pPr>
      <w:r w:rsidRPr="007A1645">
        <w:rPr>
          <w:szCs w:val="28"/>
        </w:rPr>
        <w:t xml:space="preserve">- Người giải quyết bồi thường thực hiện việc định giá tài sản trong các trường hợp sau đây: </w:t>
      </w:r>
    </w:p>
    <w:p w14:paraId="660FEB14" w14:textId="77777777" w:rsidR="00F7377C" w:rsidRPr="007A1645" w:rsidRDefault="00F7377C" w:rsidP="0074311D">
      <w:pPr>
        <w:spacing w:before="120" w:after="0" w:line="340" w:lineRule="exact"/>
        <w:ind w:firstLine="720"/>
        <w:jc w:val="both"/>
        <w:rPr>
          <w:spacing w:val="4"/>
          <w:szCs w:val="28"/>
        </w:rPr>
      </w:pPr>
      <w:r w:rsidRPr="007A1645">
        <w:rPr>
          <w:spacing w:val="4"/>
          <w:szCs w:val="28"/>
        </w:rPr>
        <w:t>+ Không xác định được “</w:t>
      </w:r>
      <w:r w:rsidRPr="007A1645">
        <w:rPr>
          <w:i/>
          <w:spacing w:val="4"/>
          <w:szCs w:val="28"/>
        </w:rPr>
        <w:t>thị trường</w:t>
      </w:r>
      <w:r w:rsidRPr="007A1645">
        <w:rPr>
          <w:spacing w:val="4"/>
          <w:szCs w:val="28"/>
        </w:rPr>
        <w:t>” để xác định “</w:t>
      </w:r>
      <w:r w:rsidRPr="007A1645">
        <w:rPr>
          <w:i/>
          <w:spacing w:val="4"/>
          <w:szCs w:val="28"/>
        </w:rPr>
        <w:t>giá thị trường</w:t>
      </w:r>
      <w:r w:rsidRPr="007A1645">
        <w:rPr>
          <w:spacing w:val="4"/>
          <w:szCs w:val="28"/>
        </w:rPr>
        <w:t xml:space="preserve">” đối với thiệt hại do tài sản bị xâm phạm; không có tài sản cùng loại với tài sản bị thiệt hại trên thị trường tại thời điểm tiến hành xác minh thiệt hại; </w:t>
      </w:r>
    </w:p>
    <w:p w14:paraId="0BBA3F60" w14:textId="77777777" w:rsidR="00F7377C" w:rsidRPr="007A1645" w:rsidRDefault="00F7377C" w:rsidP="0074311D">
      <w:pPr>
        <w:spacing w:before="120" w:after="0" w:line="340" w:lineRule="exact"/>
        <w:ind w:firstLine="720"/>
        <w:jc w:val="both"/>
        <w:rPr>
          <w:szCs w:val="28"/>
        </w:rPr>
      </w:pPr>
      <w:r w:rsidRPr="007A1645">
        <w:rPr>
          <w:szCs w:val="28"/>
        </w:rPr>
        <w:t xml:space="preserve">+ Có sự thay đổi về hiện trạng của tài sản bị thiệt hại tại thời điểm thụ lý, giải quyết so với ngày phát sinh thiệt hại thực tế dẫn đến làm thay đổi tính năng, tiêu chuẩn kỹ thuật, tác dụng và chất lượng của tài sản (khoản 1 Điều 17 Nghị định số 68/2018/NĐ-CP). </w:t>
      </w:r>
    </w:p>
    <w:p w14:paraId="031E08F1" w14:textId="77777777" w:rsidR="00F7377C" w:rsidRPr="007A1645" w:rsidRDefault="00F7377C" w:rsidP="0074311D">
      <w:pPr>
        <w:spacing w:before="120" w:after="0" w:line="340" w:lineRule="exact"/>
        <w:ind w:firstLine="720"/>
        <w:jc w:val="both"/>
        <w:rPr>
          <w:szCs w:val="28"/>
        </w:rPr>
      </w:pPr>
      <w:r w:rsidRPr="007A1645">
        <w:rPr>
          <w:szCs w:val="28"/>
        </w:rPr>
        <w:t>Việc định giá tài sản được thực hiện theo quy định của pháp luật về giá (khoản 3 Điều 17 Nghị định số 68/2018/NĐ-CP).</w:t>
      </w:r>
    </w:p>
    <w:p w14:paraId="3249A878" w14:textId="77777777" w:rsidR="00F7377C" w:rsidRPr="007A1645" w:rsidRDefault="00F7377C" w:rsidP="0074311D">
      <w:pPr>
        <w:spacing w:before="120" w:after="0" w:line="340" w:lineRule="exact"/>
        <w:ind w:firstLine="720"/>
        <w:jc w:val="both"/>
        <w:rPr>
          <w:spacing w:val="4"/>
          <w:szCs w:val="28"/>
        </w:rPr>
      </w:pPr>
      <w:r w:rsidRPr="007A1645">
        <w:rPr>
          <w:spacing w:val="4"/>
          <w:szCs w:val="28"/>
        </w:rPr>
        <w:t>- Việc giám định thiệt hại được thực hiện trong các trường hợp sau đây:</w:t>
      </w:r>
    </w:p>
    <w:p w14:paraId="4ED0CFCC" w14:textId="77777777" w:rsidR="00F7377C" w:rsidRPr="007A1645" w:rsidRDefault="00F7377C" w:rsidP="0074311D">
      <w:pPr>
        <w:spacing w:before="120" w:after="0" w:line="340" w:lineRule="exact"/>
        <w:ind w:firstLine="720"/>
        <w:jc w:val="both"/>
        <w:rPr>
          <w:szCs w:val="28"/>
        </w:rPr>
      </w:pPr>
      <w:r w:rsidRPr="007A1645">
        <w:rPr>
          <w:szCs w:val="28"/>
        </w:rPr>
        <w:t xml:space="preserve">+ Có sự không thống nhất giữa người YCBT và cơ quan giải quyết bồi thường về mức độ hư hỏng của tài sản hoặc tính chất, tiêu chuẩn kỹ thuật của tài sản hoặc phần thiệt hại xảy ra do vượt quá yêu cầu của tình thế cấp thiết; </w:t>
      </w:r>
    </w:p>
    <w:p w14:paraId="3BC0AB89" w14:textId="77777777" w:rsidR="00F7377C" w:rsidRPr="007A1645" w:rsidRDefault="00F7377C" w:rsidP="0074311D">
      <w:pPr>
        <w:spacing w:before="120" w:after="0" w:line="340" w:lineRule="exact"/>
        <w:ind w:firstLine="720"/>
        <w:jc w:val="both"/>
        <w:rPr>
          <w:szCs w:val="28"/>
        </w:rPr>
      </w:pPr>
      <w:r w:rsidRPr="007A1645">
        <w:rPr>
          <w:szCs w:val="28"/>
        </w:rPr>
        <w:t xml:space="preserve">+ Chưa có kết quả giám định của cơ quan, tổ chức có thẩm quyền về mức độ sức khỏe bị tổn hại để làm căn cứ xác định thiệt hại về tinh thần do sức khỏe bị xâm phạm (khoản 2 Điều 17 Nghị định số 68/2018/NĐ-CP). </w:t>
      </w:r>
    </w:p>
    <w:p w14:paraId="69818C38" w14:textId="77777777" w:rsidR="00F7377C" w:rsidRPr="007A1645" w:rsidRDefault="00F7377C" w:rsidP="0074311D">
      <w:pPr>
        <w:spacing w:before="120" w:after="0" w:line="340" w:lineRule="exact"/>
        <w:ind w:firstLine="720"/>
        <w:jc w:val="both"/>
        <w:rPr>
          <w:spacing w:val="-2"/>
          <w:szCs w:val="28"/>
        </w:rPr>
      </w:pPr>
      <w:r w:rsidRPr="007A1645">
        <w:rPr>
          <w:spacing w:val="-2"/>
          <w:szCs w:val="28"/>
        </w:rPr>
        <w:t>Việc giám định thiệt hại được thực hiện theo quy định của pháp luật về giám định tư pháp (khoản 3 Điều 17 Nghị định số 68/2018/NĐ-CP).</w:t>
      </w:r>
    </w:p>
    <w:p w14:paraId="29ED3E4D" w14:textId="77777777" w:rsidR="00F7377C" w:rsidRDefault="00F7377C" w:rsidP="0074311D">
      <w:pPr>
        <w:spacing w:before="120" w:after="0" w:line="340" w:lineRule="exact"/>
        <w:ind w:firstLine="720"/>
        <w:jc w:val="both"/>
        <w:rPr>
          <w:spacing w:val="-4"/>
          <w:szCs w:val="28"/>
        </w:rPr>
      </w:pPr>
      <w:r w:rsidRPr="002358CD">
        <w:rPr>
          <w:spacing w:val="-4"/>
          <w:szCs w:val="28"/>
        </w:rPr>
        <w:t>Chi phí định giá tài sản, giám định thiệt hại được bảo đảm từ ngân sách nhà nước và được thực hiệ</w:t>
      </w:r>
      <w:r>
        <w:rPr>
          <w:spacing w:val="-4"/>
          <w:szCs w:val="28"/>
        </w:rPr>
        <w:t xml:space="preserve">n </w:t>
      </w:r>
      <w:r w:rsidRPr="002358CD">
        <w:rPr>
          <w:spacing w:val="-4"/>
          <w:szCs w:val="28"/>
        </w:rPr>
        <w:t>theo khoản 4 Điều 17 Nghị định số 68/2018/NĐ-CP).</w:t>
      </w:r>
    </w:p>
    <w:p w14:paraId="0D7BD06A" w14:textId="77777777" w:rsidR="00F7377C" w:rsidRPr="00F67CBC" w:rsidRDefault="00F7377C" w:rsidP="0074311D">
      <w:pPr>
        <w:spacing w:before="120" w:after="0" w:line="340" w:lineRule="exact"/>
        <w:ind w:firstLine="720"/>
        <w:jc w:val="both"/>
        <w:rPr>
          <w:i/>
          <w:spacing w:val="-4"/>
          <w:szCs w:val="28"/>
        </w:rPr>
      </w:pPr>
      <w:r w:rsidRPr="00F67CBC">
        <w:rPr>
          <w:i/>
          <w:spacing w:val="-4"/>
          <w:szCs w:val="28"/>
        </w:rPr>
        <w:lastRenderedPageBreak/>
        <w:t xml:space="preserve">c) </w:t>
      </w:r>
      <w:r w:rsidR="00F67CBC" w:rsidRPr="00F67CBC">
        <w:rPr>
          <w:i/>
          <w:spacing w:val="-4"/>
          <w:szCs w:val="28"/>
        </w:rPr>
        <w:t>Trách nhiệm tham gia xác minh thiệt hại</w:t>
      </w:r>
    </w:p>
    <w:p w14:paraId="61F72E13" w14:textId="77777777" w:rsidR="00F67CBC" w:rsidRPr="007A1645" w:rsidRDefault="00F67CBC" w:rsidP="0074311D">
      <w:pPr>
        <w:spacing w:before="120" w:after="0" w:line="340" w:lineRule="exact"/>
        <w:ind w:firstLine="720"/>
        <w:jc w:val="both"/>
        <w:rPr>
          <w:szCs w:val="28"/>
        </w:rPr>
      </w:pPr>
      <w:bookmarkStart w:id="50" w:name="_Toc517689311"/>
      <w:bookmarkStart w:id="51" w:name="_Toc520469520"/>
      <w:bookmarkStart w:id="52" w:name="_Toc6401816"/>
      <w:bookmarkStart w:id="53" w:name="_Toc6401992"/>
      <w:r w:rsidRPr="007A1645">
        <w:rPr>
          <w:szCs w:val="28"/>
        </w:rPr>
        <w:t>Trong trường hợp vụ việc phức tạp, cơ quan giải quyết bồi thường có thể đề nghị đại diện cơ quan quản lý nhà nước về công tác bồi thường nhà nước (</w:t>
      </w:r>
      <w:r>
        <w:rPr>
          <w:szCs w:val="28"/>
        </w:rPr>
        <w:t xml:space="preserve">Bộ Tư pháp, </w:t>
      </w:r>
      <w:r w:rsidRPr="007A1645">
        <w:rPr>
          <w:szCs w:val="28"/>
        </w:rPr>
        <w:t>Sở Tư pháp), cơ quan tài chính có thẩm quyền (</w:t>
      </w:r>
      <w:r>
        <w:rPr>
          <w:szCs w:val="28"/>
        </w:rPr>
        <w:t xml:space="preserve">Bộ Tài chính, </w:t>
      </w:r>
      <w:r w:rsidRPr="007A1645">
        <w:rPr>
          <w:szCs w:val="28"/>
        </w:rPr>
        <w:t>Sở Tài chính) tham gia vào việc xác minh thiệt hại theo quy định tại Khoản 4 Điều 45 Luật TNBTCNN năm 2017 và Điều 19 Nghị định số 68/2018/NĐ-CP.</w:t>
      </w:r>
    </w:p>
    <w:p w14:paraId="62AF7840" w14:textId="77777777" w:rsidR="00F67CBC" w:rsidRPr="007A1645" w:rsidRDefault="00F67CBC" w:rsidP="0074311D">
      <w:pPr>
        <w:spacing w:before="120" w:after="0" w:line="340" w:lineRule="exact"/>
        <w:ind w:firstLine="720"/>
        <w:jc w:val="both"/>
        <w:rPr>
          <w:szCs w:val="28"/>
        </w:rPr>
      </w:pPr>
      <w:r w:rsidRPr="007A1645">
        <w:rPr>
          <w:szCs w:val="28"/>
        </w:rPr>
        <w:t xml:space="preserve">Các vụ việc phức bao gồm: </w:t>
      </w:r>
    </w:p>
    <w:p w14:paraId="00A517EE" w14:textId="77777777" w:rsidR="00F67CBC" w:rsidRPr="007A1645" w:rsidRDefault="00F67CBC" w:rsidP="0074311D">
      <w:pPr>
        <w:spacing w:before="120" w:after="0" w:line="340" w:lineRule="exact"/>
        <w:ind w:firstLine="720"/>
        <w:jc w:val="both"/>
        <w:rPr>
          <w:szCs w:val="28"/>
        </w:rPr>
      </w:pPr>
      <w:r w:rsidRPr="007A1645">
        <w:rPr>
          <w:szCs w:val="28"/>
        </w:rPr>
        <w:t xml:space="preserve">- Vụ việc có nhiều loại thiệt hại xảy ra ở nhiều thời điểm khác nhau; vụ việc mà mức YCBT trong văn bản YCBT trên 05 tỷ đồng; </w:t>
      </w:r>
    </w:p>
    <w:p w14:paraId="5893AF6B" w14:textId="77777777" w:rsidR="00F67CBC" w:rsidRPr="007A1645" w:rsidRDefault="00F67CBC" w:rsidP="0074311D">
      <w:pPr>
        <w:spacing w:before="120" w:after="0" w:line="340" w:lineRule="exact"/>
        <w:ind w:firstLine="720"/>
        <w:jc w:val="both"/>
        <w:rPr>
          <w:szCs w:val="28"/>
        </w:rPr>
      </w:pPr>
      <w:r w:rsidRPr="007A1645">
        <w:rPr>
          <w:szCs w:val="28"/>
        </w:rPr>
        <w:t xml:space="preserve">- Vụ việc có ảnh hưởng lớn đến tình hình an ninh chính trị, trật tự an toàn xã hội tại địa phương. </w:t>
      </w:r>
    </w:p>
    <w:p w14:paraId="34BD9149" w14:textId="77777777" w:rsidR="00F67CBC" w:rsidRPr="007A1645" w:rsidRDefault="00F67CBC" w:rsidP="0074311D">
      <w:pPr>
        <w:spacing w:before="120" w:after="0" w:line="340" w:lineRule="exact"/>
        <w:ind w:firstLine="720"/>
        <w:jc w:val="both"/>
        <w:rPr>
          <w:szCs w:val="28"/>
        </w:rPr>
      </w:pPr>
      <w:r w:rsidRPr="007A1645">
        <w:rPr>
          <w:szCs w:val="28"/>
        </w:rPr>
        <w:t>Trong thời hạn 02 ngày làm việc kể từ ngày nhận được đề nghị của cơ quan giải quyết bồi thường, Sở Tư pháp, Sở Tài chính có trách nhiệm cử đại diện tham gia vào việc xác minh thiệt hại (khoản 2 Điều 19 Nghị định số 68/2018/NĐ-CP).</w:t>
      </w:r>
    </w:p>
    <w:p w14:paraId="677B74A9" w14:textId="77777777" w:rsidR="00F67CBC" w:rsidRDefault="00F67CBC" w:rsidP="0074311D">
      <w:pPr>
        <w:spacing w:before="120" w:after="0" w:line="340" w:lineRule="exact"/>
        <w:ind w:firstLine="720"/>
        <w:jc w:val="both"/>
        <w:rPr>
          <w:szCs w:val="28"/>
        </w:rPr>
      </w:pPr>
      <w:r w:rsidRPr="007A1645">
        <w:rPr>
          <w:szCs w:val="28"/>
        </w:rPr>
        <w:t xml:space="preserve">Đại diện </w:t>
      </w:r>
      <w:r>
        <w:rPr>
          <w:szCs w:val="28"/>
        </w:rPr>
        <w:t>cơ quan quản lý nhà nước về công tác bồi thường và cơ quan tài chính có thẩm quyền</w:t>
      </w:r>
      <w:r w:rsidRPr="007A1645">
        <w:rPr>
          <w:szCs w:val="28"/>
        </w:rPr>
        <w:t xml:space="preserve"> có trách nhiệm tham gia xác minh thiệt hại cùng cơ quan giải quyết bồi thường để bảo đảm việc xác minh thiệt hại được khách quan, đúng quy định của pháp luật (khoản 5 Điều 19 Nghị định số 68/2018/NĐ-CP).</w:t>
      </w:r>
    </w:p>
    <w:p w14:paraId="06375AC1" w14:textId="77777777" w:rsidR="00F353DA" w:rsidRPr="00F7377C" w:rsidRDefault="00F67CBC" w:rsidP="0074311D">
      <w:pPr>
        <w:pStyle w:val="Heading4"/>
        <w:spacing w:before="120" w:line="340" w:lineRule="exact"/>
        <w:ind w:firstLine="720"/>
        <w:jc w:val="both"/>
        <w:rPr>
          <w:rFonts w:ascii="Times New Roman" w:hAnsi="Times New Roman"/>
          <w:b w:val="0"/>
          <w:color w:val="auto"/>
          <w:sz w:val="28"/>
          <w:szCs w:val="28"/>
          <w:lang w:val="en-US"/>
        </w:rPr>
      </w:pPr>
      <w:r>
        <w:rPr>
          <w:rFonts w:ascii="Times New Roman" w:hAnsi="Times New Roman"/>
          <w:b w:val="0"/>
          <w:color w:val="auto"/>
          <w:sz w:val="28"/>
          <w:szCs w:val="28"/>
          <w:lang w:val="en-US"/>
        </w:rPr>
        <w:t>d</w:t>
      </w:r>
      <w:r w:rsidR="00F7377C" w:rsidRPr="00F7377C">
        <w:rPr>
          <w:rFonts w:ascii="Times New Roman" w:hAnsi="Times New Roman"/>
          <w:b w:val="0"/>
          <w:color w:val="auto"/>
          <w:sz w:val="28"/>
          <w:szCs w:val="28"/>
          <w:lang w:val="en-US"/>
        </w:rPr>
        <w:t>)</w:t>
      </w:r>
      <w:r w:rsidR="00F353DA" w:rsidRPr="00F7377C">
        <w:rPr>
          <w:rFonts w:ascii="Times New Roman" w:hAnsi="Times New Roman"/>
          <w:b w:val="0"/>
          <w:color w:val="auto"/>
          <w:sz w:val="28"/>
          <w:szCs w:val="28"/>
          <w:lang w:val="en-US"/>
        </w:rPr>
        <w:t>Thời hạn xác minh thiệt hại</w:t>
      </w:r>
      <w:bookmarkEnd w:id="50"/>
      <w:bookmarkEnd w:id="51"/>
      <w:bookmarkEnd w:id="52"/>
      <w:bookmarkEnd w:id="53"/>
    </w:p>
    <w:p w14:paraId="14A14C0C" w14:textId="77777777" w:rsidR="00F353DA" w:rsidRPr="005F2675" w:rsidRDefault="00F67CBC" w:rsidP="0074311D">
      <w:pPr>
        <w:spacing w:before="120" w:after="0" w:line="340" w:lineRule="exact"/>
        <w:ind w:firstLine="720"/>
        <w:jc w:val="both"/>
        <w:rPr>
          <w:szCs w:val="28"/>
        </w:rPr>
      </w:pPr>
      <w:r>
        <w:rPr>
          <w:spacing w:val="-2"/>
          <w:szCs w:val="28"/>
        </w:rPr>
        <w:t>-</w:t>
      </w:r>
      <w:r w:rsidR="00F353DA" w:rsidRPr="005F2675">
        <w:rPr>
          <w:b/>
          <w:spacing w:val="-2"/>
          <w:szCs w:val="28"/>
        </w:rPr>
        <w:t xml:space="preserve"> </w:t>
      </w:r>
      <w:r w:rsidR="00F353DA" w:rsidRPr="005F2675">
        <w:rPr>
          <w:spacing w:val="-2"/>
          <w:szCs w:val="28"/>
        </w:rPr>
        <w:t>Trong thời hạn 15 ngày kể từ ngày thụ lý hồ sơ, người GQBT phải hoàn thành việc xác minh thiệt hại. T</w:t>
      </w:r>
      <w:r w:rsidR="00F353DA" w:rsidRPr="005F2675">
        <w:rPr>
          <w:szCs w:val="28"/>
        </w:rPr>
        <w:t>rường hợp vụ việc giải quyết YCBT có nhiều tình tiết phức tạp hoặc phải xác minh tại nhiều địa điểm thì thời hạn xác minh thiệt hại là 30 ngày kể từ ngày thụ lý hồ sơ.</w:t>
      </w:r>
    </w:p>
    <w:p w14:paraId="0AEF291A" w14:textId="77777777" w:rsidR="00F353DA" w:rsidRPr="005F2675" w:rsidRDefault="00F67CBC" w:rsidP="0074311D">
      <w:pPr>
        <w:spacing w:before="120" w:after="0" w:line="340" w:lineRule="exact"/>
        <w:ind w:firstLine="720"/>
        <w:jc w:val="both"/>
        <w:rPr>
          <w:spacing w:val="-2"/>
          <w:szCs w:val="28"/>
        </w:rPr>
      </w:pPr>
      <w:r>
        <w:rPr>
          <w:spacing w:val="-2"/>
          <w:szCs w:val="28"/>
        </w:rPr>
        <w:t>-</w:t>
      </w:r>
      <w:r w:rsidR="00F353DA" w:rsidRPr="005F2675">
        <w:rPr>
          <w:spacing w:val="-2"/>
          <w:szCs w:val="28"/>
          <w:lang w:val="vi-VN"/>
        </w:rPr>
        <w:t xml:space="preserve"> Thời hạn xác minh thiệt hại có thể được kéo dài theo thỏa thuận giữa người YCBT và người GQBT nhưng tối đa là 15 ngày kể từ ngày hết thời hạn. </w:t>
      </w:r>
    </w:p>
    <w:p w14:paraId="14087B87" w14:textId="77777777" w:rsidR="00F353DA" w:rsidRPr="005F2675" w:rsidRDefault="00F353DA" w:rsidP="0074311D">
      <w:pPr>
        <w:spacing w:before="120" w:after="0" w:line="340" w:lineRule="exact"/>
        <w:ind w:firstLine="720"/>
        <w:jc w:val="both"/>
        <w:rPr>
          <w:spacing w:val="-2"/>
          <w:szCs w:val="28"/>
        </w:rPr>
      </w:pPr>
      <w:r w:rsidRPr="005F2675">
        <w:rPr>
          <w:szCs w:val="28"/>
        </w:rPr>
        <w:t>Việc thỏa thuận phải được lập thành biên bản và có chữ ký của người GQBT, chữ ký hoặc điểm chỉ của người YCBT vào từng trang của biên bản. Biên bản phải có các nội dung chính sau đây: ngày, tháng, năm lập biên bản; lý do kéo dài thời hạn xác minh thiệt hại; thời điểm kết thúc việc kéo dài thời hạn xác minh thiệt hại (khoản 2 Điều 14 Nghị định số 68/2018/NĐ-CP).</w:t>
      </w:r>
    </w:p>
    <w:p w14:paraId="24779C8C" w14:textId="77777777" w:rsidR="00F353DA" w:rsidRPr="00F67CBC" w:rsidRDefault="00F67CBC" w:rsidP="0074311D">
      <w:pPr>
        <w:pStyle w:val="Heading4"/>
        <w:spacing w:before="120" w:line="340" w:lineRule="exact"/>
        <w:ind w:firstLine="720"/>
        <w:jc w:val="both"/>
        <w:rPr>
          <w:rFonts w:ascii="Times New Roman" w:hAnsi="Times New Roman"/>
          <w:b w:val="0"/>
          <w:color w:val="auto"/>
          <w:sz w:val="28"/>
          <w:szCs w:val="28"/>
          <w:lang w:val="en-US"/>
        </w:rPr>
      </w:pPr>
      <w:bookmarkStart w:id="54" w:name="_Toc517689312"/>
      <w:bookmarkStart w:id="55" w:name="_Toc520469521"/>
      <w:bookmarkStart w:id="56" w:name="_Toc6401817"/>
      <w:bookmarkStart w:id="57" w:name="_Toc6401993"/>
      <w:r w:rsidRPr="00F67CBC">
        <w:rPr>
          <w:rFonts w:ascii="Times New Roman" w:hAnsi="Times New Roman"/>
          <w:b w:val="0"/>
          <w:color w:val="auto"/>
          <w:sz w:val="28"/>
          <w:szCs w:val="28"/>
          <w:lang w:val="en-US"/>
        </w:rPr>
        <w:t>đ)</w:t>
      </w:r>
      <w:r w:rsidR="00F7377C" w:rsidRPr="00F67CBC">
        <w:rPr>
          <w:rFonts w:ascii="Times New Roman" w:hAnsi="Times New Roman"/>
          <w:b w:val="0"/>
          <w:color w:val="auto"/>
          <w:sz w:val="28"/>
          <w:szCs w:val="28"/>
          <w:lang w:val="en-US"/>
        </w:rPr>
        <w:t xml:space="preserve"> </w:t>
      </w:r>
      <w:r w:rsidR="00F353DA" w:rsidRPr="00F67CBC">
        <w:rPr>
          <w:rFonts w:ascii="Times New Roman" w:hAnsi="Times New Roman"/>
          <w:b w:val="0"/>
          <w:color w:val="auto"/>
          <w:sz w:val="28"/>
          <w:szCs w:val="28"/>
          <w:lang w:val="en-US"/>
        </w:rPr>
        <w:t>Báo cáo xác minh thiệt hại</w:t>
      </w:r>
      <w:bookmarkEnd w:id="54"/>
      <w:bookmarkEnd w:id="55"/>
      <w:bookmarkEnd w:id="56"/>
      <w:bookmarkEnd w:id="57"/>
    </w:p>
    <w:p w14:paraId="1BBD6AAC" w14:textId="77777777" w:rsidR="00F7377C" w:rsidRPr="00EA6174" w:rsidRDefault="00F7377C" w:rsidP="0074311D">
      <w:pPr>
        <w:spacing w:before="120" w:after="0" w:line="340" w:lineRule="exact"/>
        <w:ind w:firstLine="720"/>
        <w:jc w:val="both"/>
        <w:rPr>
          <w:spacing w:val="-4"/>
          <w:szCs w:val="28"/>
        </w:rPr>
      </w:pPr>
      <w:bookmarkStart w:id="58" w:name="_Toc517689313"/>
      <w:bookmarkStart w:id="59" w:name="_Toc520469522"/>
      <w:bookmarkStart w:id="60" w:name="_Toc6401818"/>
      <w:bookmarkStart w:id="61" w:name="_Toc6401994"/>
      <w:r w:rsidRPr="00EA6174">
        <w:rPr>
          <w:spacing w:val="-4"/>
          <w:szCs w:val="28"/>
        </w:rPr>
        <w:t xml:space="preserve">Việc báo cáo xác minh thiệt hại thực hiện theo quy định tại khoản 3 Điều 45 Luật TNBTCNN năm 2017 và Điều 20 Nghị định số 68/NĐ-CP. Báo cáo xác minh thiệt hại được thực hiện theo Mẫu số 07/BTNN Thông tư số 04/2018/TT-BTP. </w:t>
      </w:r>
    </w:p>
    <w:p w14:paraId="4CB20AB8" w14:textId="77777777" w:rsidR="00F7377C" w:rsidRDefault="00F7377C" w:rsidP="0074311D">
      <w:pPr>
        <w:spacing w:before="120" w:after="0" w:line="340" w:lineRule="exact"/>
        <w:ind w:firstLine="720"/>
        <w:jc w:val="both"/>
        <w:rPr>
          <w:szCs w:val="28"/>
        </w:rPr>
      </w:pPr>
      <w:r w:rsidRPr="00DD2F1C">
        <w:rPr>
          <w:szCs w:val="28"/>
        </w:rPr>
        <w:t xml:space="preserve">Trong thời hạn 03 ngày làm việc kể từ ngày kết thúc việc xác minh thiệt hại, người giải quyết bồi thường phải hoàn thành báo cáo xác minh thiệt hại làm căn cứ để thương lượng việc bồi thường. Báo cáo xác minh thiệt hại phải có các </w:t>
      </w:r>
      <w:r w:rsidRPr="00DD2F1C">
        <w:rPr>
          <w:szCs w:val="28"/>
        </w:rPr>
        <w:lastRenderedPageBreak/>
        <w:t>nội dung chính sau đây: các loại thiệt hại được xác minh; cách thức xác minh thiệt hại; việc tham gia xác minh thiệt hại của cơ quan quản lý nhà nước về công tác bồi thường nhà nước có thẩm quyền, cơ quan tài chính có thẩm quyền (nếu có); thỏa thuận việc kéo dài thời hạn xác minh thiệt hại (nếu có); đề xuất về các loại thiệt hại được bồi thường, mức bồi thường; các nội dung khác liên quan đến quá trình xác minh thiệt hại (nếu có).</w:t>
      </w:r>
    </w:p>
    <w:p w14:paraId="6552248F" w14:textId="77777777" w:rsidR="00D6559B" w:rsidRPr="00D6559B" w:rsidRDefault="00D6559B" w:rsidP="0074311D">
      <w:pPr>
        <w:spacing w:before="120" w:after="0" w:line="340" w:lineRule="exact"/>
        <w:ind w:firstLine="720"/>
        <w:jc w:val="both"/>
        <w:rPr>
          <w:b/>
          <w:szCs w:val="28"/>
        </w:rPr>
      </w:pPr>
      <w:r w:rsidRPr="00D6559B">
        <w:rPr>
          <w:b/>
          <w:szCs w:val="28"/>
        </w:rPr>
        <w:t>2.4. Thương lượng việc bồi thường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227"/>
      </w:tblGrid>
      <w:tr w:rsidR="00D6559B" w:rsidRPr="002358CD" w14:paraId="7D88B839" w14:textId="77777777" w:rsidTr="003863EC">
        <w:tc>
          <w:tcPr>
            <w:tcW w:w="1946" w:type="dxa"/>
            <w:shd w:val="clear" w:color="auto" w:fill="548DD4"/>
          </w:tcPr>
          <w:p w14:paraId="1B517B7C" w14:textId="77777777" w:rsidR="00D6559B" w:rsidRPr="00060CBC" w:rsidRDefault="00D6559B" w:rsidP="003863EC">
            <w:pPr>
              <w:pStyle w:val="ListParagraph"/>
              <w:spacing w:before="120" w:after="120" w:line="240" w:lineRule="auto"/>
              <w:ind w:left="0"/>
              <w:jc w:val="both"/>
              <w:rPr>
                <w:b/>
                <w:spacing w:val="4"/>
                <w:szCs w:val="28"/>
              </w:rPr>
            </w:pPr>
            <w:bookmarkStart w:id="62" w:name="_Toc528066726"/>
            <w:bookmarkStart w:id="63" w:name="_Toc42004778"/>
            <w:bookmarkEnd w:id="58"/>
            <w:bookmarkEnd w:id="59"/>
            <w:bookmarkEnd w:id="60"/>
            <w:bookmarkEnd w:id="61"/>
            <w:r>
              <w:rPr>
                <w:b/>
                <w:spacing w:val="4"/>
                <w:szCs w:val="28"/>
              </w:rPr>
              <w:t>Chỉ dẫn áp dụng pháp luật:</w:t>
            </w:r>
          </w:p>
        </w:tc>
        <w:tc>
          <w:tcPr>
            <w:tcW w:w="7236" w:type="dxa"/>
            <w:shd w:val="clear" w:color="auto" w:fill="C6D9F1"/>
          </w:tcPr>
          <w:p w14:paraId="1FFB0F5A" w14:textId="77777777" w:rsidR="00D6559B" w:rsidRPr="002358CD" w:rsidRDefault="00D6559B" w:rsidP="003863EC">
            <w:pPr>
              <w:pStyle w:val="ListParagraph"/>
              <w:spacing w:before="120" w:after="120" w:line="240" w:lineRule="auto"/>
              <w:ind w:left="0"/>
              <w:jc w:val="both"/>
              <w:rPr>
                <w:spacing w:val="4"/>
                <w:szCs w:val="28"/>
              </w:rPr>
            </w:pPr>
            <w:r w:rsidRPr="00AA25C0">
              <w:rPr>
                <w:spacing w:val="-2"/>
                <w:szCs w:val="28"/>
                <w:lang w:val="vi-VN"/>
              </w:rPr>
              <w:t>Điều 46 Luật TNBTCNN</w:t>
            </w:r>
            <w:r w:rsidRPr="00AA25C0">
              <w:rPr>
                <w:spacing w:val="-2"/>
                <w:szCs w:val="28"/>
              </w:rPr>
              <w:t xml:space="preserve">; </w:t>
            </w:r>
            <w:r w:rsidRPr="00AA25C0">
              <w:rPr>
                <w:szCs w:val="28"/>
                <w:lang w:val="vi-VN"/>
              </w:rPr>
              <w:t>Điều 21 Nghị định số 68/2018/NĐ-CP; Mẫu số 08/BTNN của Thông tư số 04/2018/TT-BTP</w:t>
            </w:r>
            <w:r>
              <w:rPr>
                <w:szCs w:val="28"/>
              </w:rPr>
              <w:t>.</w:t>
            </w:r>
          </w:p>
        </w:tc>
      </w:tr>
      <w:tr w:rsidR="00D6559B" w:rsidRPr="00AA25C0" w14:paraId="355DB44F" w14:textId="77777777" w:rsidTr="003863EC">
        <w:tc>
          <w:tcPr>
            <w:tcW w:w="1946" w:type="dxa"/>
            <w:shd w:val="clear" w:color="auto" w:fill="548DD4"/>
          </w:tcPr>
          <w:p w14:paraId="01105C52" w14:textId="77777777" w:rsidR="00D6559B" w:rsidRPr="00060CBC" w:rsidRDefault="00D6559B" w:rsidP="003863EC">
            <w:pPr>
              <w:pStyle w:val="ListParagraph"/>
              <w:spacing w:before="120" w:after="120" w:line="240" w:lineRule="auto"/>
              <w:ind w:left="0"/>
              <w:jc w:val="both"/>
              <w:rPr>
                <w:b/>
                <w:szCs w:val="28"/>
              </w:rPr>
            </w:pPr>
            <w:r w:rsidRPr="00060CBC">
              <w:rPr>
                <w:b/>
                <w:spacing w:val="4"/>
                <w:szCs w:val="28"/>
              </w:rPr>
              <w:t>Cơ quan thực hiện:</w:t>
            </w:r>
          </w:p>
        </w:tc>
        <w:tc>
          <w:tcPr>
            <w:tcW w:w="7236" w:type="dxa"/>
            <w:shd w:val="clear" w:color="auto" w:fill="C6D9F1"/>
          </w:tcPr>
          <w:p w14:paraId="6BB261C5" w14:textId="77777777" w:rsidR="00D6559B" w:rsidRPr="00AA25C0" w:rsidRDefault="00D6559B" w:rsidP="003863EC">
            <w:pPr>
              <w:pStyle w:val="ListParagraph"/>
              <w:spacing w:before="120" w:after="120" w:line="240" w:lineRule="auto"/>
              <w:ind w:left="0"/>
              <w:jc w:val="both"/>
              <w:rPr>
                <w:b/>
                <w:szCs w:val="28"/>
              </w:rPr>
            </w:pPr>
            <w:r w:rsidRPr="00AA25C0">
              <w:rPr>
                <w:spacing w:val="4"/>
                <w:szCs w:val="28"/>
              </w:rPr>
              <w:t>Cơ quan giải quyế</w:t>
            </w:r>
            <w:r>
              <w:rPr>
                <w:spacing w:val="4"/>
                <w:szCs w:val="28"/>
              </w:rPr>
              <w:t>t</w:t>
            </w:r>
            <w:r w:rsidRPr="00AA25C0">
              <w:rPr>
                <w:spacing w:val="4"/>
                <w:szCs w:val="28"/>
              </w:rPr>
              <w:t xml:space="preserve"> bồi thường</w:t>
            </w:r>
          </w:p>
        </w:tc>
      </w:tr>
      <w:tr w:rsidR="00D6559B" w:rsidRPr="00AA25C0" w14:paraId="3F5E2D7A" w14:textId="77777777" w:rsidTr="003863EC">
        <w:trPr>
          <w:trHeight w:val="3136"/>
        </w:trPr>
        <w:tc>
          <w:tcPr>
            <w:tcW w:w="1946" w:type="dxa"/>
            <w:shd w:val="clear" w:color="auto" w:fill="548DD4"/>
          </w:tcPr>
          <w:p w14:paraId="66DB15BC" w14:textId="77777777" w:rsidR="00D6559B" w:rsidRPr="00060CBC" w:rsidRDefault="00D6559B" w:rsidP="003863EC">
            <w:pPr>
              <w:pStyle w:val="ListParagraph"/>
              <w:spacing w:before="120" w:after="120" w:line="240" w:lineRule="auto"/>
              <w:ind w:left="0"/>
              <w:jc w:val="both"/>
              <w:rPr>
                <w:b/>
                <w:szCs w:val="28"/>
              </w:rPr>
            </w:pPr>
            <w:r w:rsidRPr="00060CBC">
              <w:rPr>
                <w:b/>
                <w:szCs w:val="28"/>
              </w:rPr>
              <w:t>Các bước tiến hành thương lượng việc bồi thường:</w:t>
            </w:r>
          </w:p>
        </w:tc>
        <w:tc>
          <w:tcPr>
            <w:tcW w:w="7236" w:type="dxa"/>
            <w:shd w:val="clear" w:color="auto" w:fill="C6D9F1"/>
          </w:tcPr>
          <w:p w14:paraId="7DDDC1BB" w14:textId="77777777" w:rsidR="00D6559B" w:rsidRPr="00AA25C0" w:rsidRDefault="00D6559B" w:rsidP="003863EC">
            <w:pPr>
              <w:pStyle w:val="ListParagraph"/>
              <w:spacing w:before="120" w:after="120" w:line="240" w:lineRule="auto"/>
              <w:ind w:left="0"/>
              <w:jc w:val="both"/>
              <w:rPr>
                <w:b/>
                <w:szCs w:val="28"/>
              </w:rPr>
            </w:pPr>
            <w:r w:rsidRPr="00AA25C0">
              <w:rPr>
                <w:b/>
                <w:noProof/>
                <w:szCs w:val="28"/>
              </w:rPr>
              <w:drawing>
                <wp:inline distT="0" distB="0" distL="0" distR="0" wp14:anchorId="616E4DA6" wp14:editId="5FA5B397">
                  <wp:extent cx="4377690" cy="1892300"/>
                  <wp:effectExtent l="19050" t="171450" r="41910" b="146050"/>
                  <wp:docPr id="40" name="Diagram 4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r w:rsidR="00D6559B" w:rsidRPr="00AA25C0" w14:paraId="10327C79" w14:textId="77777777" w:rsidTr="003863EC">
        <w:tc>
          <w:tcPr>
            <w:tcW w:w="1946" w:type="dxa"/>
            <w:shd w:val="clear" w:color="auto" w:fill="548DD4"/>
          </w:tcPr>
          <w:p w14:paraId="1B03759E" w14:textId="77777777" w:rsidR="00D6559B" w:rsidRPr="00060CBC" w:rsidRDefault="00D6559B" w:rsidP="003863EC">
            <w:pPr>
              <w:pStyle w:val="ListParagraph"/>
              <w:spacing w:before="120" w:after="120" w:line="240" w:lineRule="auto"/>
              <w:ind w:left="0"/>
              <w:jc w:val="both"/>
              <w:rPr>
                <w:b/>
                <w:szCs w:val="28"/>
              </w:rPr>
            </w:pPr>
            <w:r w:rsidRPr="00060CBC">
              <w:rPr>
                <w:b/>
                <w:szCs w:val="28"/>
              </w:rPr>
              <w:t>Thời gian thực hiện:</w:t>
            </w:r>
          </w:p>
        </w:tc>
        <w:tc>
          <w:tcPr>
            <w:tcW w:w="7236" w:type="dxa"/>
            <w:shd w:val="clear" w:color="auto" w:fill="C6D9F1"/>
          </w:tcPr>
          <w:p w14:paraId="6EC3EF22" w14:textId="77777777" w:rsidR="00D6559B" w:rsidRPr="00AA25C0" w:rsidRDefault="00D6559B" w:rsidP="00D6559B">
            <w:pPr>
              <w:pStyle w:val="ListParagraph"/>
              <w:numPr>
                <w:ilvl w:val="0"/>
                <w:numId w:val="37"/>
              </w:numPr>
              <w:spacing w:after="80" w:line="281" w:lineRule="auto"/>
              <w:jc w:val="both"/>
              <w:rPr>
                <w:szCs w:val="28"/>
              </w:rPr>
            </w:pPr>
            <w:r w:rsidRPr="00AA25C0">
              <w:rPr>
                <w:szCs w:val="28"/>
              </w:rPr>
              <w:t>Tiến hành thương lượng: Trong 02 ngày làm việc kể từ ngày hoàn thành báo cáo xác minh thiệt hại.</w:t>
            </w:r>
          </w:p>
          <w:p w14:paraId="6DB9E927" w14:textId="77777777" w:rsidR="00D6559B" w:rsidRPr="00AA25C0" w:rsidRDefault="00D6559B" w:rsidP="00D6559B">
            <w:pPr>
              <w:pStyle w:val="ListParagraph"/>
              <w:numPr>
                <w:ilvl w:val="0"/>
                <w:numId w:val="37"/>
              </w:numPr>
              <w:spacing w:after="80" w:line="281" w:lineRule="auto"/>
              <w:jc w:val="both"/>
              <w:rPr>
                <w:b/>
                <w:szCs w:val="28"/>
              </w:rPr>
            </w:pPr>
            <w:r w:rsidRPr="00AA25C0">
              <w:rPr>
                <w:szCs w:val="28"/>
              </w:rPr>
              <w:t>Hoàn thành việc thương lượng: Trong 10 ngày kể từ ngày tiến hành thương lượng. Trường hợp vụ việc giải quyết YCBT có nhiều tình tiết phức tạp thì thời hạn thương lượng tối đa là 15 ngày. Thời hạn thương lượng có thể đượ</w:t>
            </w:r>
            <w:r>
              <w:rPr>
                <w:szCs w:val="28"/>
              </w:rPr>
              <w:t xml:space="preserve">c kéo dài </w:t>
            </w:r>
            <w:r w:rsidRPr="00AA25C0">
              <w:rPr>
                <w:szCs w:val="28"/>
              </w:rPr>
              <w:t>theo thỏa thuận giữa người YCBT và người giải quyết bồi thường nhưng tối đa là 10 ngày kể từ ngày hết thời hạn thương lượng. Việc thỏa thuận kéo dài thời hạn thương lượng phải được lập thành văn bản, có chữ ký hoặc điểm chỉ của người YCBT, chữ ký của người giải quyết bồi thường và xác nhận của Thủ trưởng cơ quan giải quyết bồi thường.</w:t>
            </w:r>
          </w:p>
        </w:tc>
      </w:tr>
    </w:tbl>
    <w:p w14:paraId="7BDDF8CF" w14:textId="77777777" w:rsidR="00D6559B" w:rsidRDefault="00D6559B" w:rsidP="00F353DA">
      <w:pPr>
        <w:pStyle w:val="Heading3"/>
        <w:spacing w:before="120" w:after="120" w:line="240" w:lineRule="auto"/>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2.4.1. </w:t>
      </w:r>
      <w:r w:rsidRPr="00D6559B">
        <w:rPr>
          <w:rFonts w:ascii="Times New Roman" w:hAnsi="Times New Roman"/>
          <w:color w:val="auto"/>
          <w:sz w:val="28"/>
          <w:szCs w:val="28"/>
          <w:lang w:val="en-US"/>
        </w:rPr>
        <w:t>Chuẩn bị thương lượng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596"/>
      </w:tblGrid>
      <w:tr w:rsidR="00D6559B" w:rsidRPr="00AA25C0" w14:paraId="291B8E11" w14:textId="77777777" w:rsidTr="003863EC">
        <w:tc>
          <w:tcPr>
            <w:tcW w:w="9290" w:type="dxa"/>
            <w:gridSpan w:val="2"/>
            <w:shd w:val="clear" w:color="auto" w:fill="76923C"/>
          </w:tcPr>
          <w:p w14:paraId="0D9F08A6" w14:textId="77777777" w:rsidR="00D6559B" w:rsidRPr="00AA25C0" w:rsidRDefault="00D6559B" w:rsidP="003863EC">
            <w:pPr>
              <w:pStyle w:val="Heading5"/>
              <w:spacing w:before="120" w:after="120" w:line="240" w:lineRule="auto"/>
              <w:jc w:val="center"/>
              <w:rPr>
                <w:rFonts w:ascii="Times New Roman" w:hAnsi="Times New Roman"/>
                <w:i w:val="0"/>
                <w:sz w:val="28"/>
              </w:rPr>
            </w:pPr>
            <w:r w:rsidRPr="00AA25C0">
              <w:rPr>
                <w:rFonts w:ascii="Times New Roman" w:hAnsi="Times New Roman"/>
                <w:i w:val="0"/>
                <w:sz w:val="28"/>
                <w:szCs w:val="28"/>
              </w:rPr>
              <w:t>Chuẩn bị thương lượng</w:t>
            </w:r>
          </w:p>
        </w:tc>
      </w:tr>
      <w:tr w:rsidR="00D6559B" w:rsidRPr="00AA25C0" w14:paraId="061C3256" w14:textId="77777777" w:rsidTr="003863EC">
        <w:tc>
          <w:tcPr>
            <w:tcW w:w="2518" w:type="dxa"/>
            <w:shd w:val="clear" w:color="auto" w:fill="76923C"/>
          </w:tcPr>
          <w:p w14:paraId="2125D9C6" w14:textId="77777777" w:rsidR="00D6559B" w:rsidRPr="00AA25C0" w:rsidRDefault="00D6559B" w:rsidP="003863EC">
            <w:pPr>
              <w:pStyle w:val="Heading5"/>
              <w:spacing w:before="120" w:after="120" w:line="240" w:lineRule="auto"/>
              <w:jc w:val="both"/>
              <w:rPr>
                <w:rFonts w:ascii="Times New Roman" w:hAnsi="Times New Roman"/>
                <w:i w:val="0"/>
                <w:sz w:val="28"/>
                <w:lang w:val="vi-VN"/>
              </w:rPr>
            </w:pPr>
            <w:r w:rsidRPr="00AA25C0">
              <w:rPr>
                <w:rFonts w:ascii="Times New Roman" w:hAnsi="Times New Roman"/>
                <w:i w:val="0"/>
                <w:sz w:val="28"/>
                <w:lang w:val="vi-VN"/>
              </w:rPr>
              <w:lastRenderedPageBreak/>
              <w:t>Chuẩn bị căn cứ để thực hiện việc thương lượng</w:t>
            </w:r>
          </w:p>
          <w:p w14:paraId="4420523A" w14:textId="77777777" w:rsidR="00D6559B" w:rsidRPr="00AA25C0" w:rsidRDefault="00D6559B" w:rsidP="003863EC">
            <w:pPr>
              <w:pStyle w:val="Heading5"/>
              <w:spacing w:before="120" w:after="120" w:line="240" w:lineRule="auto"/>
              <w:jc w:val="both"/>
              <w:rPr>
                <w:rFonts w:ascii="Times New Roman" w:hAnsi="Times New Roman"/>
                <w:i w:val="0"/>
                <w:sz w:val="28"/>
              </w:rPr>
            </w:pPr>
          </w:p>
        </w:tc>
        <w:tc>
          <w:tcPr>
            <w:tcW w:w="6772" w:type="dxa"/>
            <w:shd w:val="clear" w:color="auto" w:fill="D6E3BC"/>
          </w:tcPr>
          <w:p w14:paraId="26FF57FC" w14:textId="77777777" w:rsidR="00D6559B" w:rsidRPr="00AA25C0" w:rsidRDefault="00D6559B" w:rsidP="00D6559B">
            <w:pPr>
              <w:pStyle w:val="ListParagraph"/>
              <w:numPr>
                <w:ilvl w:val="0"/>
                <w:numId w:val="38"/>
              </w:numPr>
              <w:spacing w:before="120" w:after="120" w:line="240" w:lineRule="auto"/>
              <w:jc w:val="both"/>
              <w:rPr>
                <w:szCs w:val="28"/>
              </w:rPr>
            </w:pPr>
            <w:r w:rsidRPr="00AA25C0">
              <w:rPr>
                <w:i/>
                <w:szCs w:val="28"/>
              </w:rPr>
              <w:t>Về phía cơ quan giải quyết bồi thường,</w:t>
            </w:r>
            <w:r w:rsidRPr="00AA25C0">
              <w:rPr>
                <w:szCs w:val="28"/>
              </w:rPr>
              <w:t xml:space="preserve"> để thực hiện việc thương lượng với người bị thiệt hại, người giải quyết bồi thường phải có báo cáo xác minh thiệt hại làm căn cứ để thương lượng việc bồi thườ</w:t>
            </w:r>
            <w:r>
              <w:rPr>
                <w:szCs w:val="28"/>
              </w:rPr>
              <w:t xml:space="preserve">ng </w:t>
            </w:r>
            <w:r w:rsidRPr="00AA25C0">
              <w:rPr>
                <w:szCs w:val="28"/>
              </w:rPr>
              <w:t>theo quy định tại khoả</w:t>
            </w:r>
            <w:r>
              <w:rPr>
                <w:szCs w:val="28"/>
              </w:rPr>
              <w:t>n 3</w:t>
            </w:r>
            <w:r w:rsidRPr="00AA25C0">
              <w:rPr>
                <w:szCs w:val="28"/>
              </w:rPr>
              <w:t xml:space="preserve"> Điều 45 Luật TNBTCNN năm 2017. Ngoài ra, các giấy tờ pháp lý liên quan như chứng thư thẩm định giá, bảng tính lãi suất ngân hàng… hoặc các giấy tờ pháp lý do người bị thiệt hại cung cấp cũng là căn cứ được sử dụng làm căn cứ để thực hiện việc thương lượng.</w:t>
            </w:r>
          </w:p>
          <w:p w14:paraId="2CDF1B04" w14:textId="77777777" w:rsidR="00D6559B" w:rsidRPr="00AA25C0" w:rsidRDefault="00D6559B" w:rsidP="00D6559B">
            <w:pPr>
              <w:pStyle w:val="ListParagraph"/>
              <w:numPr>
                <w:ilvl w:val="0"/>
                <w:numId w:val="38"/>
              </w:numPr>
              <w:spacing w:before="120" w:after="120" w:line="240" w:lineRule="auto"/>
              <w:jc w:val="both"/>
              <w:rPr>
                <w:i/>
              </w:rPr>
            </w:pPr>
            <w:r w:rsidRPr="00AA25C0">
              <w:rPr>
                <w:i/>
                <w:szCs w:val="28"/>
              </w:rPr>
              <w:t>Về phía người yêu cầu bồi thường,</w:t>
            </w:r>
            <w:r w:rsidRPr="00AA25C0">
              <w:rPr>
                <w:szCs w:val="28"/>
              </w:rPr>
              <w:t xml:space="preserve"> cơ sở để thực hiện thương lượng của người bị thiệt hại là những giấy tờ, bằng chứng, chứng minh cho những thiệt hại thực tế mà người bị thiệt hại đã phải gánh chịu.</w:t>
            </w:r>
          </w:p>
        </w:tc>
      </w:tr>
      <w:tr w:rsidR="00D6559B" w:rsidRPr="00AA25C0" w14:paraId="45996D0D" w14:textId="77777777" w:rsidTr="003863EC">
        <w:tc>
          <w:tcPr>
            <w:tcW w:w="2518" w:type="dxa"/>
            <w:shd w:val="clear" w:color="auto" w:fill="76923C"/>
          </w:tcPr>
          <w:p w14:paraId="02C3C478" w14:textId="77777777" w:rsidR="00D6559B" w:rsidRPr="00AA25C0" w:rsidRDefault="00D6559B" w:rsidP="003863EC">
            <w:pPr>
              <w:pStyle w:val="Heading5"/>
              <w:spacing w:before="120" w:after="120" w:line="240" w:lineRule="auto"/>
              <w:jc w:val="both"/>
              <w:rPr>
                <w:rFonts w:ascii="Times New Roman" w:hAnsi="Times New Roman"/>
                <w:i w:val="0"/>
                <w:sz w:val="28"/>
              </w:rPr>
            </w:pPr>
            <w:r w:rsidRPr="00AA25C0">
              <w:rPr>
                <w:rFonts w:ascii="Times New Roman" w:hAnsi="Times New Roman"/>
                <w:i w:val="0"/>
                <w:sz w:val="28"/>
                <w:lang w:val="vi-VN"/>
              </w:rPr>
              <w:t>Chuẩn bị</w:t>
            </w:r>
            <w:r w:rsidRPr="00AA25C0">
              <w:rPr>
                <w:rFonts w:ascii="Times New Roman" w:hAnsi="Times New Roman"/>
                <w:i w:val="0"/>
                <w:sz w:val="28"/>
              </w:rPr>
              <w:t xml:space="preserve"> và lựa chọn</w:t>
            </w:r>
            <w:r w:rsidRPr="00AA25C0">
              <w:rPr>
                <w:rFonts w:ascii="Times New Roman" w:hAnsi="Times New Roman"/>
                <w:i w:val="0"/>
                <w:sz w:val="28"/>
                <w:lang w:val="vi-VN"/>
              </w:rPr>
              <w:t xml:space="preserve"> địa điểm thương lượng</w:t>
            </w:r>
          </w:p>
        </w:tc>
        <w:tc>
          <w:tcPr>
            <w:tcW w:w="6772" w:type="dxa"/>
            <w:shd w:val="clear" w:color="auto" w:fill="D6E3BC"/>
          </w:tcPr>
          <w:p w14:paraId="2B54DE0D" w14:textId="77777777" w:rsidR="00D6559B" w:rsidRPr="00AA25C0" w:rsidRDefault="00D6559B" w:rsidP="003863EC">
            <w:pPr>
              <w:spacing w:before="120" w:after="120" w:line="240" w:lineRule="auto"/>
              <w:jc w:val="both"/>
              <w:rPr>
                <w:szCs w:val="28"/>
              </w:rPr>
            </w:pPr>
            <w:r w:rsidRPr="00AA25C0">
              <w:rPr>
                <w:szCs w:val="28"/>
              </w:rPr>
              <w:t xml:space="preserve">Việc thương lượng được thực hiện tại một trong các địa điểm sau đây: </w:t>
            </w:r>
          </w:p>
          <w:p w14:paraId="71D763E0" w14:textId="77777777" w:rsidR="00D6559B" w:rsidRPr="00AA25C0" w:rsidRDefault="00D6559B" w:rsidP="00D6559B">
            <w:pPr>
              <w:pStyle w:val="ListParagraph"/>
              <w:numPr>
                <w:ilvl w:val="0"/>
                <w:numId w:val="39"/>
              </w:numPr>
              <w:spacing w:before="120" w:after="120" w:line="240" w:lineRule="auto"/>
              <w:jc w:val="both"/>
              <w:rPr>
                <w:szCs w:val="28"/>
              </w:rPr>
            </w:pPr>
            <w:r w:rsidRPr="00AA25C0">
              <w:rPr>
                <w:szCs w:val="28"/>
              </w:rPr>
              <w:t>Trường hợp người YCBT là cá nhân thì địa điểm thương lượng là trụ sở Ủy ban nhân dân cấp xã nơi người YCBT cư trú, trừ trường hợp các bên có thỏa thuận khác;</w:t>
            </w:r>
          </w:p>
          <w:p w14:paraId="6F1F8055" w14:textId="77777777" w:rsidR="00D6559B" w:rsidRPr="00AA25C0" w:rsidRDefault="00D6559B" w:rsidP="00D6559B">
            <w:pPr>
              <w:pStyle w:val="ListParagraph"/>
              <w:numPr>
                <w:ilvl w:val="0"/>
                <w:numId w:val="39"/>
              </w:numPr>
              <w:spacing w:before="120" w:after="120" w:line="240" w:lineRule="auto"/>
              <w:jc w:val="both"/>
              <w:rPr>
                <w:szCs w:val="28"/>
              </w:rPr>
            </w:pPr>
            <w:r w:rsidRPr="00AA25C0">
              <w:rPr>
                <w:szCs w:val="28"/>
              </w:rPr>
              <w:t xml:space="preserve">Trường hợp người YCBT là tổ chức thì địa điểm thương lượng là trụ sở Ủy ban nhân dân cấp xã nơi đặt trụ sở của tổ chức đó; </w:t>
            </w:r>
          </w:p>
          <w:p w14:paraId="268B35BD" w14:textId="77777777" w:rsidR="00D6559B" w:rsidRPr="00AA25C0" w:rsidRDefault="00D6559B" w:rsidP="00D6559B">
            <w:pPr>
              <w:pStyle w:val="ListParagraph"/>
              <w:numPr>
                <w:ilvl w:val="0"/>
                <w:numId w:val="39"/>
              </w:numPr>
              <w:spacing w:before="120" w:after="120" w:line="240" w:lineRule="auto"/>
              <w:jc w:val="both"/>
              <w:rPr>
                <w:i/>
              </w:rPr>
            </w:pPr>
            <w:r w:rsidRPr="00AA25C0">
              <w:rPr>
                <w:szCs w:val="28"/>
              </w:rPr>
              <w:t>Địa điể</w:t>
            </w:r>
            <w:r>
              <w:rPr>
                <w:szCs w:val="28"/>
              </w:rPr>
              <w:t>m</w:t>
            </w:r>
            <w:r w:rsidRPr="00AA25C0">
              <w:rPr>
                <w:szCs w:val="28"/>
              </w:rPr>
              <w:t xml:space="preserve"> theo thỏa thuận khác</w:t>
            </w:r>
            <w:r>
              <w:rPr>
                <w:szCs w:val="28"/>
              </w:rPr>
              <w:t xml:space="preserve"> của các bên</w:t>
            </w:r>
            <w:r w:rsidRPr="00AA25C0">
              <w:rPr>
                <w:szCs w:val="28"/>
              </w:rPr>
              <w:t xml:space="preserve"> (khoản 4 Điều 46 Luật TNBTCNN năm 2017).</w:t>
            </w:r>
          </w:p>
        </w:tc>
      </w:tr>
      <w:tr w:rsidR="00D6559B" w:rsidRPr="00AA25C0" w14:paraId="40660153" w14:textId="77777777" w:rsidTr="003863EC">
        <w:tc>
          <w:tcPr>
            <w:tcW w:w="2518" w:type="dxa"/>
            <w:shd w:val="clear" w:color="auto" w:fill="76923C"/>
          </w:tcPr>
          <w:p w14:paraId="29F959F3" w14:textId="77777777" w:rsidR="00D6559B" w:rsidRPr="00AA25C0" w:rsidRDefault="00D6559B" w:rsidP="003863EC">
            <w:pPr>
              <w:pStyle w:val="Heading5"/>
              <w:spacing w:before="120" w:after="120" w:line="240" w:lineRule="auto"/>
              <w:jc w:val="both"/>
              <w:rPr>
                <w:rFonts w:ascii="Times New Roman" w:hAnsi="Times New Roman"/>
                <w:i w:val="0"/>
                <w:sz w:val="28"/>
              </w:rPr>
            </w:pPr>
            <w:r w:rsidRPr="00AA25C0">
              <w:rPr>
                <w:rFonts w:ascii="Times New Roman" w:hAnsi="Times New Roman"/>
                <w:i w:val="0"/>
                <w:sz w:val="28"/>
                <w:lang w:val="vi-VN"/>
              </w:rPr>
              <w:t>Xác định thành phần tham gia thương lượng</w:t>
            </w:r>
          </w:p>
        </w:tc>
        <w:tc>
          <w:tcPr>
            <w:tcW w:w="6772" w:type="dxa"/>
            <w:shd w:val="clear" w:color="auto" w:fill="D6E3BC"/>
          </w:tcPr>
          <w:p w14:paraId="5DFC8B07" w14:textId="77777777" w:rsidR="00D6559B" w:rsidRPr="00AA25C0" w:rsidRDefault="00D6559B" w:rsidP="003863EC">
            <w:pPr>
              <w:spacing w:before="120" w:after="120" w:line="240" w:lineRule="auto"/>
              <w:jc w:val="both"/>
              <w:rPr>
                <w:szCs w:val="28"/>
              </w:rPr>
            </w:pPr>
            <w:r w:rsidRPr="00AA25C0">
              <w:rPr>
                <w:szCs w:val="28"/>
              </w:rPr>
              <w:t xml:space="preserve">Theo quy định tại khoản 3 Điều 46 </w:t>
            </w:r>
            <w:r>
              <w:rPr>
                <w:szCs w:val="28"/>
              </w:rPr>
              <w:t xml:space="preserve">Luật TNBTCNN năm 2017 </w:t>
            </w:r>
            <w:r w:rsidRPr="00AA25C0">
              <w:rPr>
                <w:szCs w:val="28"/>
              </w:rPr>
              <w:t>và Điều 21 Nghị định số 68 gồm:</w:t>
            </w:r>
          </w:p>
          <w:p w14:paraId="3C6E7DE2" w14:textId="77777777" w:rsidR="00D6559B" w:rsidRPr="00AA25C0" w:rsidRDefault="00D6559B" w:rsidP="00D6559B">
            <w:pPr>
              <w:pStyle w:val="ListParagraph"/>
              <w:numPr>
                <w:ilvl w:val="0"/>
                <w:numId w:val="40"/>
              </w:numPr>
              <w:spacing w:before="120" w:after="120" w:line="240" w:lineRule="auto"/>
              <w:jc w:val="both"/>
              <w:rPr>
                <w:szCs w:val="28"/>
              </w:rPr>
            </w:pPr>
            <w:r w:rsidRPr="00AA25C0">
              <w:rPr>
                <w:szCs w:val="28"/>
              </w:rPr>
              <w:t xml:space="preserve">Đại diện lãnh đạo cơ quan giải quyết bồi thường chủ trì thương lượng việc bồi thường; </w:t>
            </w:r>
          </w:p>
          <w:p w14:paraId="75E027FB" w14:textId="77777777" w:rsidR="00D6559B" w:rsidRPr="00AA25C0" w:rsidRDefault="00D6559B" w:rsidP="00D6559B">
            <w:pPr>
              <w:pStyle w:val="ListParagraph"/>
              <w:numPr>
                <w:ilvl w:val="0"/>
                <w:numId w:val="40"/>
              </w:numPr>
              <w:spacing w:before="120" w:after="120" w:line="240" w:lineRule="auto"/>
              <w:jc w:val="both"/>
              <w:rPr>
                <w:szCs w:val="28"/>
              </w:rPr>
            </w:pPr>
            <w:r w:rsidRPr="00AA25C0">
              <w:rPr>
                <w:szCs w:val="28"/>
              </w:rPr>
              <w:t xml:space="preserve">Người giải quyết bồi thường; </w:t>
            </w:r>
          </w:p>
          <w:p w14:paraId="336AC311" w14:textId="77777777" w:rsidR="00D6559B" w:rsidRPr="00AA25C0" w:rsidRDefault="00D6559B" w:rsidP="00D6559B">
            <w:pPr>
              <w:pStyle w:val="ListParagraph"/>
              <w:numPr>
                <w:ilvl w:val="0"/>
                <w:numId w:val="40"/>
              </w:numPr>
              <w:spacing w:before="120" w:after="120" w:line="240" w:lineRule="auto"/>
              <w:jc w:val="both"/>
              <w:rPr>
                <w:szCs w:val="28"/>
              </w:rPr>
            </w:pPr>
            <w:r w:rsidRPr="00AA25C0">
              <w:rPr>
                <w:szCs w:val="28"/>
              </w:rPr>
              <w:t>Người YCBT; người bảo vệ quyền và lợi ích hợp pháp (nếu có) của người YCBT quy định tại các khoản 1, 2 và 3 Điều 5 của Luật TNBTCNN năm 2017. Cụ thể là người bảo vệ quyền và lợi ích hợp pháp của: người bị thiệt hại; người thừa kế của người bị thiệt hại trong trường hợp người bị thiệt hại chết; tổ chức kế thừa quyền, nghĩa vụ của tổ chức bị thiệt hại đã chấm dứt tồn tại; người đại diện theo pháp luật của người bị thiệt hại thuộc trường hợp phải có người đại điện theo pháp luật theo quy định của BLDS;</w:t>
            </w:r>
          </w:p>
          <w:p w14:paraId="21CA38D2" w14:textId="77777777" w:rsidR="00D6559B" w:rsidRDefault="00D6559B" w:rsidP="00D6559B">
            <w:pPr>
              <w:pStyle w:val="ListParagraph"/>
              <w:numPr>
                <w:ilvl w:val="0"/>
                <w:numId w:val="40"/>
              </w:numPr>
              <w:spacing w:before="120" w:after="120" w:line="240" w:lineRule="auto"/>
              <w:jc w:val="both"/>
              <w:rPr>
                <w:szCs w:val="28"/>
              </w:rPr>
            </w:pPr>
            <w:r w:rsidRPr="00AA25C0">
              <w:rPr>
                <w:szCs w:val="28"/>
              </w:rPr>
              <w:lastRenderedPageBreak/>
              <w:t>Đại diện cơ quan quản lý nhà nước về công tác bồi thường</w:t>
            </w:r>
            <w:r>
              <w:rPr>
                <w:szCs w:val="28"/>
              </w:rPr>
              <w:t xml:space="preserve"> (là thành phần bắt buộc)</w:t>
            </w:r>
            <w:r w:rsidRPr="00AA25C0">
              <w:rPr>
                <w:szCs w:val="28"/>
              </w:rPr>
              <w:t>;</w:t>
            </w:r>
          </w:p>
          <w:p w14:paraId="65F29B5D" w14:textId="77777777" w:rsidR="00D6559B" w:rsidRPr="00EA4AFD" w:rsidRDefault="00D6559B" w:rsidP="00D6559B">
            <w:pPr>
              <w:pStyle w:val="ListParagraph"/>
              <w:numPr>
                <w:ilvl w:val="0"/>
                <w:numId w:val="40"/>
              </w:numPr>
              <w:spacing w:before="120" w:after="120" w:line="240" w:lineRule="auto"/>
              <w:jc w:val="both"/>
              <w:rPr>
                <w:spacing w:val="-2"/>
                <w:szCs w:val="28"/>
              </w:rPr>
            </w:pPr>
            <w:r w:rsidRPr="00EA4AFD">
              <w:rPr>
                <w:spacing w:val="-2"/>
                <w:szCs w:val="28"/>
              </w:rPr>
              <w:t>Đại diện Viện kiểm sát có thẩm quyền trong trường hợp vụ việc yêu cầu bồi thường trong hoạt động TTHS</w:t>
            </w:r>
            <w:r>
              <w:rPr>
                <w:spacing w:val="-2"/>
                <w:szCs w:val="28"/>
              </w:rPr>
              <w:t xml:space="preserve"> (thành phần bắt buộc)</w:t>
            </w:r>
            <w:r w:rsidRPr="00EA4AFD">
              <w:rPr>
                <w:spacing w:val="-2"/>
                <w:szCs w:val="28"/>
              </w:rPr>
              <w:t>;</w:t>
            </w:r>
          </w:p>
          <w:p w14:paraId="273F3F24" w14:textId="77777777" w:rsidR="00D6559B" w:rsidRPr="00AA25C0" w:rsidRDefault="00D6559B" w:rsidP="00D6559B">
            <w:pPr>
              <w:pStyle w:val="ListParagraph"/>
              <w:numPr>
                <w:ilvl w:val="0"/>
                <w:numId w:val="40"/>
              </w:numPr>
              <w:spacing w:before="120" w:after="120" w:line="240" w:lineRule="auto"/>
              <w:jc w:val="both"/>
              <w:rPr>
                <w:i/>
              </w:rPr>
            </w:pPr>
            <w:r w:rsidRPr="00AA25C0">
              <w:rPr>
                <w:szCs w:val="28"/>
              </w:rPr>
              <w:t>Trường hợp cần thiết, cơ quan giải quyết bồi thường có thể mời đại diện cơ quan tài chính cùng cấp, cá nhân, tổ chức khác, yêu cầu người thi hành công vụ gây thiệt hại tham gia thương lượng.</w:t>
            </w:r>
          </w:p>
        </w:tc>
      </w:tr>
      <w:tr w:rsidR="00D6559B" w:rsidRPr="00AA25C0" w14:paraId="40B034FD" w14:textId="77777777" w:rsidTr="003863EC">
        <w:tc>
          <w:tcPr>
            <w:tcW w:w="2518" w:type="dxa"/>
            <w:shd w:val="clear" w:color="auto" w:fill="76923C"/>
          </w:tcPr>
          <w:p w14:paraId="244D9E4D" w14:textId="77777777" w:rsidR="00D6559B" w:rsidRPr="00AA25C0" w:rsidRDefault="00D6559B" w:rsidP="003863EC">
            <w:pPr>
              <w:pStyle w:val="Heading5"/>
              <w:spacing w:before="120" w:after="120" w:line="240" w:lineRule="auto"/>
              <w:jc w:val="both"/>
              <w:rPr>
                <w:rFonts w:ascii="Times New Roman" w:hAnsi="Times New Roman"/>
                <w:i w:val="0"/>
                <w:sz w:val="28"/>
              </w:rPr>
            </w:pPr>
            <w:r w:rsidRPr="00AA25C0">
              <w:rPr>
                <w:rFonts w:ascii="Times New Roman" w:hAnsi="Times New Roman"/>
                <w:i w:val="0"/>
                <w:sz w:val="28"/>
                <w:szCs w:val="28"/>
              </w:rPr>
              <w:lastRenderedPageBreak/>
              <w:t>Gửi giấy mời tham gia thương lượng</w:t>
            </w:r>
          </w:p>
        </w:tc>
        <w:tc>
          <w:tcPr>
            <w:tcW w:w="6772" w:type="dxa"/>
            <w:shd w:val="clear" w:color="auto" w:fill="D6E3BC"/>
          </w:tcPr>
          <w:p w14:paraId="50BEBEF2" w14:textId="77777777" w:rsidR="00D6559B" w:rsidRPr="00AA25C0" w:rsidRDefault="00D6559B" w:rsidP="003863EC">
            <w:pPr>
              <w:pStyle w:val="Heading5"/>
              <w:spacing w:before="120" w:after="120" w:line="240" w:lineRule="auto"/>
              <w:jc w:val="both"/>
              <w:rPr>
                <w:rFonts w:ascii="Times New Roman" w:hAnsi="Times New Roman"/>
                <w:b w:val="0"/>
                <w:i w:val="0"/>
                <w:sz w:val="28"/>
              </w:rPr>
            </w:pPr>
            <w:r w:rsidRPr="00AA25C0">
              <w:rPr>
                <w:rFonts w:ascii="Times New Roman" w:hAnsi="Times New Roman"/>
                <w:b w:val="0"/>
                <w:i w:val="0"/>
                <w:sz w:val="28"/>
              </w:rPr>
              <w:t>Sau khi xác định được thời gian, địa điểm và thành phần thương lượng, cơ quan gi</w:t>
            </w:r>
            <w:r>
              <w:rPr>
                <w:rFonts w:ascii="Times New Roman" w:hAnsi="Times New Roman"/>
                <w:b w:val="0"/>
                <w:i w:val="0"/>
                <w:sz w:val="28"/>
              </w:rPr>
              <w:t>ải quyết bồi thường gửi giấy mời</w:t>
            </w:r>
            <w:r w:rsidRPr="00AA25C0">
              <w:rPr>
                <w:rFonts w:ascii="Times New Roman" w:hAnsi="Times New Roman"/>
                <w:b w:val="0"/>
                <w:i w:val="0"/>
                <w:sz w:val="28"/>
              </w:rPr>
              <w:t xml:space="preserve"> tham gia việc thượng lượng cho các thành phần tham gia thương lượng.</w:t>
            </w:r>
          </w:p>
        </w:tc>
      </w:tr>
    </w:tbl>
    <w:p w14:paraId="42ED970A" w14:textId="77777777" w:rsidR="00F353DA" w:rsidRDefault="00D6559B" w:rsidP="00D6559B">
      <w:pPr>
        <w:pStyle w:val="Heading3"/>
        <w:spacing w:before="120" w:after="120" w:line="240" w:lineRule="auto"/>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2.4.2. </w:t>
      </w:r>
      <w:bookmarkStart w:id="64" w:name="_Toc528066728"/>
      <w:bookmarkEnd w:id="62"/>
      <w:bookmarkEnd w:id="63"/>
      <w:r w:rsidR="00F353DA" w:rsidRPr="00D6559B">
        <w:rPr>
          <w:rFonts w:ascii="Times New Roman" w:hAnsi="Times New Roman"/>
          <w:color w:val="auto"/>
          <w:sz w:val="28"/>
          <w:szCs w:val="28"/>
          <w:lang w:val="en-US"/>
        </w:rPr>
        <w:t>Tiến hành thương lượng</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063"/>
      </w:tblGrid>
      <w:tr w:rsidR="00D6559B" w:rsidRPr="00E42F4B" w14:paraId="302FC502" w14:textId="77777777" w:rsidTr="003863EC">
        <w:tc>
          <w:tcPr>
            <w:tcW w:w="9290" w:type="dxa"/>
            <w:gridSpan w:val="2"/>
            <w:shd w:val="clear" w:color="auto" w:fill="538135"/>
          </w:tcPr>
          <w:p w14:paraId="2FC83F43" w14:textId="77777777" w:rsidR="00D6559B" w:rsidRPr="00E42F4B" w:rsidRDefault="00D6559B" w:rsidP="003863EC">
            <w:pPr>
              <w:spacing w:before="120" w:after="120"/>
              <w:jc w:val="center"/>
              <w:rPr>
                <w:b/>
                <w:szCs w:val="28"/>
              </w:rPr>
            </w:pPr>
            <w:r w:rsidRPr="00E42F4B">
              <w:rPr>
                <w:b/>
                <w:szCs w:val="28"/>
              </w:rPr>
              <w:t>Tiến hành thương lượng</w:t>
            </w:r>
          </w:p>
        </w:tc>
      </w:tr>
      <w:tr w:rsidR="00D6559B" w:rsidRPr="00E42F4B" w14:paraId="0DFCF99F" w14:textId="77777777" w:rsidTr="003863EC">
        <w:tc>
          <w:tcPr>
            <w:tcW w:w="3227" w:type="dxa"/>
            <w:shd w:val="clear" w:color="auto" w:fill="auto"/>
          </w:tcPr>
          <w:p w14:paraId="33A5A522" w14:textId="77777777" w:rsidR="00D6559B" w:rsidRPr="00E42F4B" w:rsidRDefault="00D6559B" w:rsidP="003863EC">
            <w:pPr>
              <w:spacing w:before="120" w:after="120"/>
              <w:jc w:val="center"/>
              <w:rPr>
                <w:b/>
                <w:szCs w:val="28"/>
              </w:rPr>
            </w:pPr>
            <w:r w:rsidRPr="00E42F4B">
              <w:rPr>
                <w:b/>
                <w:szCs w:val="28"/>
              </w:rPr>
              <w:t>Nội dung thương lượng</w:t>
            </w:r>
          </w:p>
        </w:tc>
        <w:tc>
          <w:tcPr>
            <w:tcW w:w="6063" w:type="dxa"/>
            <w:shd w:val="clear" w:color="auto" w:fill="auto"/>
          </w:tcPr>
          <w:p w14:paraId="74BCE729" w14:textId="77777777" w:rsidR="00D6559B" w:rsidRPr="00E42F4B" w:rsidRDefault="00D6559B" w:rsidP="003863EC">
            <w:pPr>
              <w:spacing w:before="120" w:after="120"/>
              <w:jc w:val="center"/>
              <w:rPr>
                <w:b/>
                <w:szCs w:val="28"/>
              </w:rPr>
            </w:pPr>
            <w:r w:rsidRPr="00E42F4B">
              <w:rPr>
                <w:b/>
                <w:szCs w:val="28"/>
              </w:rPr>
              <w:t>Các bước tiến hành</w:t>
            </w:r>
          </w:p>
        </w:tc>
      </w:tr>
      <w:tr w:rsidR="00D6559B" w:rsidRPr="00E42F4B" w14:paraId="244B3518" w14:textId="77777777" w:rsidTr="003863EC">
        <w:trPr>
          <w:trHeight w:val="7631"/>
        </w:trPr>
        <w:tc>
          <w:tcPr>
            <w:tcW w:w="3227" w:type="dxa"/>
            <w:shd w:val="clear" w:color="auto" w:fill="auto"/>
          </w:tcPr>
          <w:p w14:paraId="3D0107A1" w14:textId="77777777" w:rsidR="00D6559B" w:rsidRPr="00E42F4B" w:rsidRDefault="00D6559B" w:rsidP="003863EC">
            <w:pPr>
              <w:spacing w:after="80"/>
              <w:jc w:val="both"/>
              <w:rPr>
                <w:spacing w:val="4"/>
                <w:sz w:val="25"/>
                <w:szCs w:val="25"/>
              </w:rPr>
            </w:pPr>
            <w:r w:rsidRPr="00E42F4B">
              <w:rPr>
                <w:spacing w:val="4"/>
                <w:sz w:val="25"/>
                <w:szCs w:val="25"/>
              </w:rPr>
              <w:t xml:space="preserve">Cơ quan giải quyết bồi thường phải bảo đảm nội dung thương lượng thực hiện theo quy định tại khoản 5 Điều 46 Luật TNBTCNN năm 2017 gồm: </w:t>
            </w:r>
          </w:p>
          <w:p w14:paraId="6B8E6E2C" w14:textId="77777777" w:rsidR="00D6559B" w:rsidRPr="00E42F4B" w:rsidRDefault="00D6559B" w:rsidP="00D6559B">
            <w:pPr>
              <w:pStyle w:val="ListParagraph"/>
              <w:numPr>
                <w:ilvl w:val="0"/>
                <w:numId w:val="41"/>
              </w:numPr>
              <w:spacing w:after="80" w:line="240" w:lineRule="auto"/>
              <w:jc w:val="both"/>
              <w:rPr>
                <w:spacing w:val="4"/>
                <w:sz w:val="25"/>
                <w:szCs w:val="25"/>
              </w:rPr>
            </w:pPr>
            <w:r w:rsidRPr="00E42F4B">
              <w:rPr>
                <w:spacing w:val="4"/>
                <w:sz w:val="25"/>
                <w:szCs w:val="25"/>
              </w:rPr>
              <w:t>Các loại thiệt hại được bồi thường;</w:t>
            </w:r>
          </w:p>
          <w:p w14:paraId="52258126" w14:textId="77777777" w:rsidR="00D6559B" w:rsidRPr="00E42F4B" w:rsidRDefault="00D6559B" w:rsidP="00D6559B">
            <w:pPr>
              <w:pStyle w:val="ListParagraph"/>
              <w:numPr>
                <w:ilvl w:val="0"/>
                <w:numId w:val="41"/>
              </w:numPr>
              <w:spacing w:after="80" w:line="240" w:lineRule="auto"/>
              <w:jc w:val="both"/>
              <w:rPr>
                <w:spacing w:val="4"/>
                <w:sz w:val="25"/>
                <w:szCs w:val="25"/>
              </w:rPr>
            </w:pPr>
            <w:r w:rsidRPr="00E42F4B">
              <w:rPr>
                <w:spacing w:val="4"/>
                <w:sz w:val="25"/>
                <w:szCs w:val="25"/>
              </w:rPr>
              <w:t xml:space="preserve">Số tiền bồi thường; </w:t>
            </w:r>
          </w:p>
          <w:p w14:paraId="03D86FB1" w14:textId="77777777" w:rsidR="00D6559B" w:rsidRPr="00E42F4B" w:rsidRDefault="00D6559B" w:rsidP="00D6559B">
            <w:pPr>
              <w:pStyle w:val="ListParagraph"/>
              <w:numPr>
                <w:ilvl w:val="0"/>
                <w:numId w:val="41"/>
              </w:numPr>
              <w:spacing w:after="80" w:line="240" w:lineRule="auto"/>
              <w:jc w:val="both"/>
              <w:rPr>
                <w:spacing w:val="4"/>
                <w:sz w:val="25"/>
                <w:szCs w:val="25"/>
              </w:rPr>
            </w:pPr>
            <w:r w:rsidRPr="00E42F4B">
              <w:rPr>
                <w:spacing w:val="4"/>
                <w:sz w:val="25"/>
                <w:szCs w:val="25"/>
              </w:rPr>
              <w:t>Các vấn đề liên quan đến khôi phục quyền, lợi ích hợp pháp khác (nếu có);</w:t>
            </w:r>
          </w:p>
          <w:p w14:paraId="21418775" w14:textId="77777777" w:rsidR="00D6559B" w:rsidRDefault="00D6559B" w:rsidP="00D6559B">
            <w:pPr>
              <w:pStyle w:val="ListParagraph"/>
              <w:numPr>
                <w:ilvl w:val="0"/>
                <w:numId w:val="41"/>
              </w:numPr>
              <w:spacing w:after="80" w:line="240" w:lineRule="auto"/>
              <w:jc w:val="both"/>
              <w:rPr>
                <w:spacing w:val="4"/>
                <w:sz w:val="25"/>
                <w:szCs w:val="25"/>
              </w:rPr>
            </w:pPr>
            <w:r w:rsidRPr="00E42F4B">
              <w:rPr>
                <w:spacing w:val="4"/>
                <w:sz w:val="25"/>
                <w:szCs w:val="25"/>
              </w:rPr>
              <w:t xml:space="preserve">Phương thức chi trả tiền bồi thường; </w:t>
            </w:r>
          </w:p>
          <w:p w14:paraId="69F66925" w14:textId="77777777" w:rsidR="00D6559B" w:rsidRPr="004C4B57" w:rsidRDefault="00D6559B" w:rsidP="00D6559B">
            <w:pPr>
              <w:pStyle w:val="ListParagraph"/>
              <w:numPr>
                <w:ilvl w:val="0"/>
                <w:numId w:val="41"/>
              </w:numPr>
              <w:spacing w:after="80" w:line="240" w:lineRule="auto"/>
              <w:jc w:val="both"/>
              <w:rPr>
                <w:spacing w:val="4"/>
                <w:sz w:val="25"/>
                <w:szCs w:val="25"/>
              </w:rPr>
            </w:pPr>
            <w:r w:rsidRPr="004C4B57">
              <w:rPr>
                <w:spacing w:val="4"/>
                <w:sz w:val="25"/>
                <w:szCs w:val="25"/>
              </w:rPr>
              <w:t>Các nội dung khác có liên quan đến việc giải quyết YCBT.</w:t>
            </w:r>
          </w:p>
        </w:tc>
        <w:tc>
          <w:tcPr>
            <w:tcW w:w="6063" w:type="dxa"/>
            <w:shd w:val="clear" w:color="auto" w:fill="auto"/>
          </w:tcPr>
          <w:p w14:paraId="2D2CA1E2" w14:textId="77777777" w:rsidR="00D6559B" w:rsidRPr="00E42F4B" w:rsidRDefault="00D6559B" w:rsidP="003863EC">
            <w:pPr>
              <w:spacing w:before="120" w:after="120"/>
              <w:jc w:val="both"/>
              <w:rPr>
                <w:b/>
                <w:szCs w:val="28"/>
              </w:rPr>
            </w:pPr>
            <w:r w:rsidRPr="00E42F4B">
              <w:rPr>
                <w:b/>
                <w:noProof/>
                <w:szCs w:val="28"/>
              </w:rPr>
              <w:drawing>
                <wp:inline distT="0" distB="0" distL="0" distR="0" wp14:anchorId="72E7A356" wp14:editId="3B720145">
                  <wp:extent cx="3596005" cy="4602480"/>
                  <wp:effectExtent l="38100" t="38100" r="61595" b="45720"/>
                  <wp:docPr id="41" name="Diagram 4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c>
      </w:tr>
    </w:tbl>
    <w:p w14:paraId="744092F6" w14:textId="77777777" w:rsidR="00D6559B" w:rsidRPr="00D6559B" w:rsidRDefault="00D6559B" w:rsidP="00D6559B">
      <w:pPr>
        <w:rPr>
          <w:lang w:eastAsia="x-none"/>
        </w:rPr>
      </w:pPr>
    </w:p>
    <w:p w14:paraId="6C52DEE0" w14:textId="77777777" w:rsidR="00F353DA" w:rsidRPr="005F2675" w:rsidRDefault="00D6559B" w:rsidP="00F353DA">
      <w:pPr>
        <w:pStyle w:val="Heading4"/>
        <w:spacing w:before="120" w:after="120" w:line="240" w:lineRule="auto"/>
        <w:ind w:firstLine="720"/>
        <w:jc w:val="both"/>
        <w:rPr>
          <w:rFonts w:ascii="Times New Roman" w:hAnsi="Times New Roman"/>
          <w:i w:val="0"/>
          <w:color w:val="auto"/>
          <w:sz w:val="28"/>
          <w:szCs w:val="28"/>
          <w:lang w:val="en-US"/>
        </w:rPr>
      </w:pPr>
      <w:bookmarkStart w:id="65" w:name="_Toc528066729"/>
      <w:r>
        <w:rPr>
          <w:rFonts w:ascii="Times New Roman" w:hAnsi="Times New Roman"/>
          <w:i w:val="0"/>
          <w:color w:val="auto"/>
          <w:sz w:val="28"/>
          <w:szCs w:val="28"/>
          <w:lang w:val="en-US"/>
        </w:rPr>
        <w:lastRenderedPageBreak/>
        <w:t>2.4.</w:t>
      </w:r>
      <w:r w:rsidR="00F353DA" w:rsidRPr="005F2675">
        <w:rPr>
          <w:rFonts w:ascii="Times New Roman" w:hAnsi="Times New Roman"/>
          <w:i w:val="0"/>
          <w:color w:val="auto"/>
          <w:sz w:val="28"/>
          <w:szCs w:val="28"/>
          <w:lang w:val="en-US"/>
        </w:rPr>
        <w:t>3. Kết thúc thương lượng</w:t>
      </w:r>
      <w:bookmarkEnd w:id="65"/>
    </w:p>
    <w:p w14:paraId="423D2CCA" w14:textId="77777777" w:rsidR="00F353DA" w:rsidRPr="005F2675" w:rsidRDefault="00F353DA" w:rsidP="0074311D">
      <w:pPr>
        <w:spacing w:before="120" w:after="0" w:line="340" w:lineRule="atLeast"/>
        <w:ind w:firstLine="720"/>
        <w:jc w:val="both"/>
        <w:rPr>
          <w:szCs w:val="28"/>
        </w:rPr>
      </w:pPr>
      <w:r w:rsidRPr="005F2675">
        <w:rPr>
          <w:szCs w:val="28"/>
        </w:rPr>
        <w:t>Ngay sau khi kết thúc việc thương lượng, người giải quyết bồi thường phải lập biên bản kết quả thương lượng. Biên bản kết quả thương lượng phải ghi rõ những nội dung chính quy định tại khoản 5 Điều Luật TNBTCNN năm 2017, xác định rõ việc thương lượng thành hoặc không thành. Biên bản phải có chữ ký hoặc điểm chỉ của người YCBT, chữ ký của đại diện các cơ quan, người tham gia thương lượng quy định tại khoản 3 Điều 46 Luật TNBTCNN năm 2017 và được giao cho mỗi người 01 bản tại buổi thương lượng.</w:t>
      </w:r>
    </w:p>
    <w:p w14:paraId="3FEC0D23" w14:textId="77777777" w:rsidR="00F353DA" w:rsidRPr="005F2675" w:rsidRDefault="00F353DA" w:rsidP="0074311D">
      <w:pPr>
        <w:spacing w:before="120" w:after="0" w:line="340" w:lineRule="atLeast"/>
        <w:ind w:firstLine="720"/>
        <w:jc w:val="both"/>
        <w:rPr>
          <w:szCs w:val="28"/>
        </w:rPr>
      </w:pPr>
      <w:r w:rsidRPr="005F2675">
        <w:rPr>
          <w:b/>
          <w:szCs w:val="28"/>
        </w:rPr>
        <w:t>Lưu ý:</w:t>
      </w:r>
      <w:r w:rsidRPr="005F2675">
        <w:rPr>
          <w:szCs w:val="28"/>
        </w:rPr>
        <w:t xml:space="preserve"> Việc thương lượng phải được lập thành biên bản. Trường hợp các bên tiến hành thương lượng nhiều lần thì sau mỗi lần thương lượng đều phải lập biên bản.</w:t>
      </w:r>
    </w:p>
    <w:p w14:paraId="5DC0C3B1" w14:textId="77777777" w:rsidR="00F353DA" w:rsidRDefault="00D6559B" w:rsidP="00F353DA">
      <w:pPr>
        <w:pStyle w:val="Heading4"/>
        <w:spacing w:before="120" w:after="120" w:line="240" w:lineRule="auto"/>
        <w:ind w:firstLine="720"/>
        <w:jc w:val="both"/>
        <w:rPr>
          <w:rFonts w:ascii="Times New Roman" w:hAnsi="Times New Roman"/>
          <w:i w:val="0"/>
          <w:color w:val="auto"/>
          <w:sz w:val="28"/>
          <w:szCs w:val="28"/>
          <w:lang w:val="en-US"/>
        </w:rPr>
      </w:pPr>
      <w:bookmarkStart w:id="66" w:name="_Toc528066730"/>
      <w:r>
        <w:rPr>
          <w:rFonts w:ascii="Times New Roman" w:hAnsi="Times New Roman"/>
          <w:i w:val="0"/>
          <w:color w:val="auto"/>
          <w:sz w:val="28"/>
          <w:szCs w:val="28"/>
          <w:lang w:val="en-US"/>
        </w:rPr>
        <w:t>2.4.</w:t>
      </w:r>
      <w:r w:rsidR="00F353DA" w:rsidRPr="005F2675">
        <w:rPr>
          <w:rFonts w:ascii="Times New Roman" w:hAnsi="Times New Roman"/>
          <w:i w:val="0"/>
          <w:color w:val="auto"/>
          <w:sz w:val="28"/>
          <w:szCs w:val="28"/>
          <w:lang w:val="en-US"/>
        </w:rPr>
        <w:t>4. Hệ quả pháp lý của việc thương lượng giải quyết bồi thường</w:t>
      </w:r>
      <w:bookmarkEnd w:id="66"/>
    </w:p>
    <w:p w14:paraId="47203E2F" w14:textId="77777777" w:rsidR="00D6559B" w:rsidRPr="00D6559B" w:rsidRDefault="00D6559B" w:rsidP="00D6559B">
      <w:pPr>
        <w:rPr>
          <w:lang w:eastAsia="x-none"/>
        </w:rPr>
      </w:pPr>
      <w:r w:rsidRPr="00AA25C0">
        <w:rPr>
          <w:i/>
          <w:noProof/>
          <w:szCs w:val="28"/>
        </w:rPr>
        <w:drawing>
          <wp:inline distT="0" distB="0" distL="0" distR="0" wp14:anchorId="1FA7849E" wp14:editId="78975EFD">
            <wp:extent cx="5280660" cy="3187700"/>
            <wp:effectExtent l="38100" t="0" r="15240" b="0"/>
            <wp:docPr id="42" name="Diagram 4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AFE6598" w14:textId="77777777" w:rsidR="00D6559B" w:rsidRDefault="00D6559B" w:rsidP="00D6559B">
      <w:pPr>
        <w:spacing w:before="120" w:after="120" w:line="240" w:lineRule="auto"/>
        <w:ind w:firstLine="720"/>
        <w:jc w:val="both"/>
        <w:outlineLvl w:val="1"/>
        <w:rPr>
          <w:b/>
          <w:spacing w:val="-8"/>
          <w:szCs w:val="28"/>
        </w:rPr>
      </w:pPr>
      <w:bookmarkStart w:id="67" w:name="_Toc86671030"/>
      <w:bookmarkStart w:id="68" w:name="_Toc528066731"/>
      <w:bookmarkStart w:id="69" w:name="_Toc42004779"/>
      <w:r>
        <w:rPr>
          <w:b/>
          <w:spacing w:val="-8"/>
          <w:szCs w:val="28"/>
        </w:rPr>
        <w:t xml:space="preserve">Lưu ý: </w:t>
      </w:r>
    </w:p>
    <w:p w14:paraId="4C8C4DDD" w14:textId="77777777" w:rsidR="00D6559B" w:rsidRDefault="00D6559B" w:rsidP="00D6559B">
      <w:pPr>
        <w:spacing w:before="120" w:after="120" w:line="240" w:lineRule="auto"/>
        <w:ind w:firstLine="720"/>
        <w:jc w:val="both"/>
        <w:outlineLvl w:val="1"/>
        <w:rPr>
          <w:b/>
          <w:spacing w:val="-8"/>
          <w:szCs w:val="28"/>
        </w:rPr>
      </w:pPr>
      <w:r>
        <w:rPr>
          <w:b/>
          <w:spacing w:val="-8"/>
          <w:szCs w:val="28"/>
        </w:rPr>
        <w:t>* T</w:t>
      </w:r>
      <w:r w:rsidRPr="006D2519">
        <w:rPr>
          <w:b/>
          <w:spacing w:val="-8"/>
          <w:szCs w:val="28"/>
        </w:rPr>
        <w:t>rong trường hợp người YCBT không tham gia thương lượng</w:t>
      </w:r>
      <w:bookmarkEnd w:id="67"/>
    </w:p>
    <w:p w14:paraId="3D93E25D" w14:textId="77777777" w:rsidR="00D6559B" w:rsidRDefault="00D6559B" w:rsidP="0074311D">
      <w:pPr>
        <w:spacing w:before="120" w:after="0" w:line="340" w:lineRule="exact"/>
        <w:ind w:firstLine="720"/>
        <w:jc w:val="both"/>
        <w:outlineLvl w:val="1"/>
        <w:rPr>
          <w:color w:val="000000"/>
          <w:szCs w:val="28"/>
        </w:rPr>
      </w:pPr>
      <w:r>
        <w:rPr>
          <w:b/>
          <w:spacing w:val="-8"/>
          <w:szCs w:val="28"/>
        </w:rPr>
        <w:t xml:space="preserve">- </w:t>
      </w:r>
      <w:r w:rsidRPr="00AA25C0">
        <w:rPr>
          <w:color w:val="000000"/>
          <w:szCs w:val="28"/>
        </w:rPr>
        <w:t xml:space="preserve">Cơ quan giải quyết bồi thường cần phải lập biên bản và có đầy đủ chữ ký của những thành phần tham dự buổi thương lượng. </w:t>
      </w:r>
    </w:p>
    <w:p w14:paraId="6D5FE3C6" w14:textId="77777777" w:rsidR="00D6559B" w:rsidRDefault="00D6559B" w:rsidP="0074311D">
      <w:pPr>
        <w:spacing w:before="120" w:after="0" w:line="340" w:lineRule="exact"/>
        <w:ind w:firstLine="720"/>
        <w:jc w:val="both"/>
        <w:outlineLvl w:val="1"/>
        <w:rPr>
          <w:color w:val="000000"/>
          <w:szCs w:val="28"/>
        </w:rPr>
      </w:pPr>
      <w:r>
        <w:rPr>
          <w:color w:val="000000"/>
          <w:szCs w:val="28"/>
        </w:rPr>
        <w:t xml:space="preserve">- </w:t>
      </w:r>
      <w:r w:rsidRPr="00AA25C0">
        <w:rPr>
          <w:color w:val="000000"/>
          <w:szCs w:val="28"/>
        </w:rPr>
        <w:t>Cùng với giấy mời hoặc thông báo tham dự thương lượng đã gửi người bị YCBT, đây sẽ là chứng cứ để xác định việc thời gian tiến hành thương lượng bị kéo dài không phải là lỗi của cơ quan giải quyết bồi thường, tránh trường hợp người YCBT không hợp tác trong việc thương lượng nhưng sau đó lại có khiếu nại về việc cơ quan giải quyết bồi thường không tiến hành thủ tục thương lượng.</w:t>
      </w:r>
      <w:bookmarkStart w:id="70" w:name="_Toc86671031"/>
    </w:p>
    <w:p w14:paraId="12B2028B" w14:textId="77777777" w:rsidR="00D6559B" w:rsidRPr="00013979" w:rsidRDefault="00D6559B" w:rsidP="0074311D">
      <w:pPr>
        <w:spacing w:before="120" w:after="0" w:line="340" w:lineRule="exact"/>
        <w:ind w:firstLine="720"/>
        <w:jc w:val="both"/>
        <w:outlineLvl w:val="1"/>
        <w:rPr>
          <w:b/>
          <w:spacing w:val="-8"/>
          <w:szCs w:val="28"/>
        </w:rPr>
      </w:pPr>
      <w:r w:rsidRPr="00013979">
        <w:rPr>
          <w:b/>
          <w:color w:val="000000"/>
          <w:szCs w:val="28"/>
        </w:rPr>
        <w:t>* T</w:t>
      </w:r>
      <w:r w:rsidRPr="00013979">
        <w:rPr>
          <w:b/>
          <w:szCs w:val="28"/>
        </w:rPr>
        <w:t>rường hợp người YCBT tham gia thương lượng nhưng không ký vào biên bản thương lượng</w:t>
      </w:r>
      <w:bookmarkEnd w:id="70"/>
    </w:p>
    <w:p w14:paraId="52183948" w14:textId="77777777" w:rsidR="00D6559B" w:rsidRPr="00553C6C" w:rsidRDefault="00D6559B" w:rsidP="0074311D">
      <w:pPr>
        <w:pStyle w:val="Heading3"/>
        <w:spacing w:before="120" w:line="340" w:lineRule="exact"/>
        <w:ind w:firstLine="720"/>
        <w:jc w:val="both"/>
        <w:rPr>
          <w:rFonts w:ascii="Times New Roman" w:hAnsi="Times New Roman"/>
          <w:b w:val="0"/>
          <w:color w:val="000000"/>
          <w:sz w:val="28"/>
          <w:szCs w:val="28"/>
        </w:rPr>
      </w:pPr>
      <w:r w:rsidRPr="00553C6C">
        <w:rPr>
          <w:rFonts w:ascii="Times New Roman" w:hAnsi="Times New Roman"/>
          <w:b w:val="0"/>
          <w:sz w:val="28"/>
          <w:szCs w:val="28"/>
        </w:rPr>
        <w:lastRenderedPageBreak/>
        <w:t xml:space="preserve">- </w:t>
      </w:r>
      <w:r w:rsidRPr="00553C6C">
        <w:rPr>
          <w:rFonts w:ascii="Times New Roman" w:hAnsi="Times New Roman"/>
          <w:b w:val="0"/>
          <w:color w:val="000000"/>
          <w:sz w:val="28"/>
          <w:szCs w:val="28"/>
        </w:rPr>
        <w:t xml:space="preserve">Cơ quan giải quyết bồi thường cần có sự giải thích rõ ràng về mặt quy định pháp luật, rằng việc ký vào biên bản thương lượng không gây ảnh hưởng tới quyền và lợi ích hợp pháp của người YCBT. </w:t>
      </w:r>
    </w:p>
    <w:p w14:paraId="065A4E22" w14:textId="77777777" w:rsidR="00D6559B" w:rsidRDefault="00D6559B" w:rsidP="0074311D">
      <w:pPr>
        <w:pStyle w:val="Heading3"/>
        <w:spacing w:before="120" w:line="340" w:lineRule="exact"/>
        <w:ind w:firstLine="720"/>
        <w:jc w:val="both"/>
        <w:rPr>
          <w:rFonts w:ascii="Times New Roman" w:hAnsi="Times New Roman"/>
          <w:sz w:val="28"/>
          <w:szCs w:val="28"/>
        </w:rPr>
      </w:pPr>
      <w:r w:rsidRPr="00553C6C">
        <w:rPr>
          <w:rFonts w:ascii="Times New Roman" w:hAnsi="Times New Roman"/>
          <w:b w:val="0"/>
          <w:color w:val="000000"/>
          <w:sz w:val="28"/>
          <w:szCs w:val="28"/>
        </w:rPr>
        <w:t xml:space="preserve">- Trường hợp người YCBT nhất quyết không ký vào biên bản thương lượng thì không có cơ sơ pháp lý để ban hành quyết định giải quyết bồi thường. </w:t>
      </w:r>
    </w:p>
    <w:p w14:paraId="5174330F" w14:textId="77777777" w:rsidR="00D6559B" w:rsidRDefault="00D6559B" w:rsidP="00F353DA">
      <w:pPr>
        <w:pStyle w:val="Heading3"/>
        <w:spacing w:before="120" w:after="120" w:line="240" w:lineRule="auto"/>
        <w:ind w:firstLine="720"/>
        <w:jc w:val="both"/>
        <w:rPr>
          <w:rFonts w:ascii="Times New Roman" w:hAnsi="Times New Roman"/>
          <w:color w:val="auto"/>
          <w:sz w:val="28"/>
          <w:szCs w:val="28"/>
          <w:lang w:val="en-US"/>
        </w:rPr>
      </w:pPr>
      <w:r>
        <w:rPr>
          <w:rFonts w:ascii="Times New Roman" w:hAnsi="Times New Roman"/>
          <w:color w:val="auto"/>
          <w:sz w:val="28"/>
          <w:szCs w:val="28"/>
          <w:lang w:val="en-US"/>
        </w:rPr>
        <w:t>2.5. Ban hành quyết định giải quyết bồi thường</w:t>
      </w:r>
      <w:r w:rsidR="005A2115">
        <w:rPr>
          <w:rFonts w:ascii="Times New Roman" w:hAnsi="Times New Roman"/>
          <w:color w:val="auto"/>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6037"/>
      </w:tblGrid>
      <w:tr w:rsidR="00D6559B" w:rsidRPr="00AA25C0" w14:paraId="702B9373" w14:textId="77777777" w:rsidTr="003863EC">
        <w:tc>
          <w:tcPr>
            <w:tcW w:w="3085" w:type="dxa"/>
            <w:shd w:val="clear" w:color="auto" w:fill="548DD4"/>
          </w:tcPr>
          <w:p w14:paraId="71D7B5F1" w14:textId="77777777" w:rsidR="00D6559B" w:rsidRPr="004C4B57" w:rsidRDefault="00D6559B" w:rsidP="003863EC">
            <w:pPr>
              <w:spacing w:before="120" w:after="120" w:line="240" w:lineRule="auto"/>
              <w:jc w:val="both"/>
              <w:rPr>
                <w:b/>
                <w:szCs w:val="28"/>
              </w:rPr>
            </w:pPr>
            <w:r>
              <w:rPr>
                <w:b/>
                <w:szCs w:val="28"/>
              </w:rPr>
              <w:t>Chỉ dẫn áp dụng pháp luật:</w:t>
            </w:r>
          </w:p>
        </w:tc>
        <w:tc>
          <w:tcPr>
            <w:tcW w:w="6205" w:type="dxa"/>
            <w:shd w:val="clear" w:color="auto" w:fill="C6D9F1"/>
          </w:tcPr>
          <w:p w14:paraId="7B6BC32D" w14:textId="77777777" w:rsidR="00D6559B" w:rsidRPr="00AA25C0" w:rsidRDefault="00D6559B" w:rsidP="003863EC">
            <w:pPr>
              <w:spacing w:before="120" w:after="120" w:line="240" w:lineRule="auto"/>
              <w:jc w:val="both"/>
              <w:rPr>
                <w:szCs w:val="28"/>
              </w:rPr>
            </w:pPr>
            <w:r w:rsidRPr="00AA25C0">
              <w:rPr>
                <w:spacing w:val="-2"/>
                <w:szCs w:val="28"/>
                <w:lang w:val="vi-VN"/>
              </w:rPr>
              <w:t>Điều 47 Luật TNBTCNN năm 2017;</w:t>
            </w:r>
            <w:r w:rsidRPr="00AA25C0">
              <w:rPr>
                <w:szCs w:val="28"/>
                <w:lang w:val="vi-VN"/>
              </w:rPr>
              <w:t xml:space="preserve"> Mẫu số 09/BTNN của Thông tư số 04/2018/TT-BTP-BTNN; Mẫu số 10/BTNN của Thông tư số</w:t>
            </w:r>
            <w:r>
              <w:rPr>
                <w:szCs w:val="28"/>
                <w:lang w:val="vi-VN"/>
              </w:rPr>
              <w:t xml:space="preserve"> 04/2018/TT-BTP</w:t>
            </w:r>
            <w:r w:rsidRPr="00AA25C0">
              <w:rPr>
                <w:szCs w:val="28"/>
                <w:lang w:val="vi-VN"/>
              </w:rPr>
              <w:t>.</w:t>
            </w:r>
          </w:p>
        </w:tc>
      </w:tr>
      <w:tr w:rsidR="00D6559B" w:rsidRPr="00AA25C0" w14:paraId="0504D371" w14:textId="77777777" w:rsidTr="003863EC">
        <w:tc>
          <w:tcPr>
            <w:tcW w:w="3085" w:type="dxa"/>
            <w:shd w:val="clear" w:color="auto" w:fill="548DD4"/>
          </w:tcPr>
          <w:p w14:paraId="52C49797" w14:textId="77777777" w:rsidR="00D6559B" w:rsidRPr="004C4B57" w:rsidRDefault="00D6559B" w:rsidP="003863EC">
            <w:pPr>
              <w:spacing w:before="120" w:after="120" w:line="240" w:lineRule="auto"/>
              <w:jc w:val="both"/>
              <w:rPr>
                <w:b/>
                <w:szCs w:val="28"/>
              </w:rPr>
            </w:pPr>
            <w:r w:rsidRPr="004C4B57">
              <w:rPr>
                <w:b/>
                <w:szCs w:val="28"/>
              </w:rPr>
              <w:t>Cơ quan/người thực hiện:</w:t>
            </w:r>
          </w:p>
        </w:tc>
        <w:tc>
          <w:tcPr>
            <w:tcW w:w="6205" w:type="dxa"/>
            <w:shd w:val="clear" w:color="auto" w:fill="C6D9F1"/>
          </w:tcPr>
          <w:p w14:paraId="5AF85C96" w14:textId="77777777" w:rsidR="00D6559B" w:rsidRPr="00AA25C0" w:rsidRDefault="00D6559B" w:rsidP="003863EC">
            <w:pPr>
              <w:spacing w:before="120" w:after="120" w:line="240" w:lineRule="auto"/>
              <w:jc w:val="both"/>
              <w:rPr>
                <w:szCs w:val="28"/>
              </w:rPr>
            </w:pPr>
            <w:r w:rsidRPr="00AA25C0">
              <w:rPr>
                <w:szCs w:val="28"/>
              </w:rPr>
              <w:t>Thủ trưởng cơ quan giải quyết bồi thường.</w:t>
            </w:r>
          </w:p>
        </w:tc>
      </w:tr>
      <w:tr w:rsidR="00D6559B" w:rsidRPr="00AA25C0" w14:paraId="6CA314FC" w14:textId="77777777" w:rsidTr="003863EC">
        <w:tc>
          <w:tcPr>
            <w:tcW w:w="3085" w:type="dxa"/>
            <w:shd w:val="clear" w:color="auto" w:fill="548DD4"/>
          </w:tcPr>
          <w:p w14:paraId="25304D93" w14:textId="77777777" w:rsidR="00D6559B" w:rsidRPr="004C4B57" w:rsidRDefault="00D6559B" w:rsidP="003863EC">
            <w:pPr>
              <w:spacing w:before="120" w:after="120" w:line="240" w:lineRule="auto"/>
              <w:jc w:val="both"/>
              <w:rPr>
                <w:b/>
                <w:szCs w:val="28"/>
              </w:rPr>
            </w:pPr>
            <w:r w:rsidRPr="004C4B57">
              <w:rPr>
                <w:b/>
                <w:szCs w:val="28"/>
              </w:rPr>
              <w:t>Nội dung và thời hạn thực hiện:</w:t>
            </w:r>
          </w:p>
        </w:tc>
        <w:tc>
          <w:tcPr>
            <w:tcW w:w="6205" w:type="dxa"/>
            <w:shd w:val="clear" w:color="auto" w:fill="C6D9F1"/>
          </w:tcPr>
          <w:p w14:paraId="491CCABB" w14:textId="77777777" w:rsidR="00D6559B" w:rsidRPr="00AA25C0" w:rsidRDefault="00D6559B" w:rsidP="00D6559B">
            <w:pPr>
              <w:pStyle w:val="ListParagraph"/>
              <w:numPr>
                <w:ilvl w:val="0"/>
                <w:numId w:val="42"/>
              </w:numPr>
              <w:spacing w:before="120" w:after="120" w:line="240" w:lineRule="auto"/>
              <w:jc w:val="both"/>
              <w:rPr>
                <w:szCs w:val="28"/>
              </w:rPr>
            </w:pPr>
            <w:r w:rsidRPr="00AA25C0">
              <w:rPr>
                <w:szCs w:val="28"/>
              </w:rPr>
              <w:t>Trường hợp thương lượng thành, Thủ trưởng cơ quan giải quyết bồi thường ra quyết định giải quyết bồi thường theo Mẫu 09/BTNN ban hành kèm theo Thông tư số số 04/2018/TT-BTP ngay sau khi có biên bản kết quả thương lượng thành.</w:t>
            </w:r>
          </w:p>
          <w:p w14:paraId="709A48F7" w14:textId="77777777" w:rsidR="00D6559B" w:rsidRPr="00AA25C0" w:rsidRDefault="00D6559B" w:rsidP="00D6559B">
            <w:pPr>
              <w:pStyle w:val="ListParagraph"/>
              <w:numPr>
                <w:ilvl w:val="0"/>
                <w:numId w:val="42"/>
              </w:numPr>
              <w:spacing w:before="120" w:after="120" w:line="240" w:lineRule="auto"/>
              <w:jc w:val="both"/>
              <w:rPr>
                <w:szCs w:val="28"/>
              </w:rPr>
            </w:pPr>
            <w:r w:rsidRPr="00AA25C0">
              <w:rPr>
                <w:szCs w:val="28"/>
              </w:rPr>
              <w:t>Quyết định giải quyết bồi thường phải được trao ngay cho người YCBT tại buổi thương lượng</w:t>
            </w:r>
            <w:r>
              <w:rPr>
                <w:szCs w:val="28"/>
              </w:rPr>
              <w:t xml:space="preserve">. Việc trao quyết định phải được lập thành biên bản </w:t>
            </w:r>
            <w:r w:rsidRPr="00AA25C0">
              <w:rPr>
                <w:szCs w:val="28"/>
              </w:rPr>
              <w:t>theo Mẫu 10/BTNN ban hành kèm theo Thông tư số số</w:t>
            </w:r>
            <w:r>
              <w:rPr>
                <w:szCs w:val="28"/>
              </w:rPr>
              <w:t xml:space="preserve"> 04/2018/TT-BTP</w:t>
            </w:r>
            <w:r w:rsidRPr="00AA25C0">
              <w:rPr>
                <w:szCs w:val="28"/>
              </w:rPr>
              <w:t>;</w:t>
            </w:r>
          </w:p>
          <w:p w14:paraId="69EE0E2F" w14:textId="77777777" w:rsidR="00D6559B" w:rsidRPr="00AA25C0" w:rsidRDefault="00D6559B" w:rsidP="00D6559B">
            <w:pPr>
              <w:pStyle w:val="ListParagraph"/>
              <w:numPr>
                <w:ilvl w:val="0"/>
                <w:numId w:val="42"/>
              </w:numPr>
              <w:spacing w:before="120" w:after="120" w:line="240" w:lineRule="auto"/>
              <w:jc w:val="both"/>
              <w:rPr>
                <w:szCs w:val="28"/>
              </w:rPr>
            </w:pPr>
            <w:r>
              <w:rPr>
                <w:szCs w:val="28"/>
              </w:rPr>
              <w:t>Trường hợp người yêu cầu bồi thường không nhận Quyết định giải quyết bồi thường thì n</w:t>
            </w:r>
            <w:r w:rsidRPr="00AA25C0">
              <w:rPr>
                <w:szCs w:val="28"/>
              </w:rPr>
              <w:t xml:space="preserve">gười giải quyết bồi thường lập biên bản về việc không nhận quyết định giải quyết bồi thường của người YCBT theo Mẫu 10/BTNN ban hành kèm theo Thông tư số số 04/2018/TT-BTP. </w:t>
            </w:r>
            <w:r>
              <w:rPr>
                <w:szCs w:val="28"/>
              </w:rPr>
              <w:t xml:space="preserve">Biên bản có chữ ký của đại diện các cơ quan tham gia thương lượng và nêu rõ hậu quả pháp lý của việc không nhận quyết định giải quyết bồi thường </w:t>
            </w:r>
            <w:r w:rsidRPr="00AA25C0">
              <w:rPr>
                <w:szCs w:val="28"/>
              </w:rPr>
              <w:t>là sẽ bị đình chỉ giải quyết bồi thường theo quy định tại điểm đ khoản 1 Điều 51 Luật TNBTCNN và mất quyền tiếp tục YCBT theo quy định tại khoản 2 Điều 52 Luật TNBTCNN.</w:t>
            </w:r>
            <w:r>
              <w:rPr>
                <w:szCs w:val="28"/>
              </w:rPr>
              <w:t xml:space="preserve"> C</w:t>
            </w:r>
            <w:r w:rsidRPr="00AA25C0">
              <w:rPr>
                <w:szCs w:val="28"/>
              </w:rPr>
              <w:t xml:space="preserve">ơ quan giải quyết bồi thường gửi biên bản cho người YCBT trong thời hạn 05 ngày làm việc. </w:t>
            </w:r>
          </w:p>
        </w:tc>
      </w:tr>
    </w:tbl>
    <w:p w14:paraId="476907AD" w14:textId="77777777" w:rsidR="00D6559B" w:rsidRDefault="00D6559B" w:rsidP="00D6559B">
      <w:pPr>
        <w:rPr>
          <w:lang w:eastAsia="x-none"/>
        </w:rPr>
      </w:pPr>
    </w:p>
    <w:p w14:paraId="235842B4" w14:textId="77777777" w:rsidR="0074311D" w:rsidRDefault="0074311D" w:rsidP="005A2115">
      <w:pPr>
        <w:spacing w:before="120" w:after="120" w:line="240" w:lineRule="auto"/>
        <w:ind w:firstLine="567"/>
        <w:jc w:val="both"/>
        <w:rPr>
          <w:szCs w:val="28"/>
        </w:rPr>
      </w:pPr>
    </w:p>
    <w:p w14:paraId="0C03B87A" w14:textId="77777777" w:rsidR="005A2115" w:rsidRPr="00267186" w:rsidRDefault="005A2115" w:rsidP="0074311D">
      <w:pPr>
        <w:spacing w:before="120" w:after="0" w:line="340" w:lineRule="exact"/>
        <w:ind w:firstLine="567"/>
        <w:jc w:val="both"/>
        <w:rPr>
          <w:szCs w:val="28"/>
        </w:rPr>
      </w:pPr>
      <w:r w:rsidRPr="00267186">
        <w:rPr>
          <w:szCs w:val="28"/>
        </w:rPr>
        <w:lastRenderedPageBreak/>
        <w:t>Một số lưu ý khi ban hành quyết định giải quyết bồi thường:</w:t>
      </w:r>
    </w:p>
    <w:p w14:paraId="05C8E5EF" w14:textId="77777777" w:rsidR="005A2115" w:rsidRPr="00382220" w:rsidRDefault="005A2115" w:rsidP="0074311D">
      <w:pPr>
        <w:pStyle w:val="ListParagraph"/>
        <w:numPr>
          <w:ilvl w:val="0"/>
          <w:numId w:val="43"/>
        </w:numPr>
        <w:spacing w:before="120" w:after="0" w:line="340" w:lineRule="exact"/>
        <w:jc w:val="both"/>
        <w:rPr>
          <w:szCs w:val="28"/>
        </w:rPr>
      </w:pPr>
      <w:r w:rsidRPr="00382220">
        <w:rPr>
          <w:i/>
          <w:szCs w:val="28"/>
        </w:rPr>
        <w:t>Về ban hành quyết định giải quyết bồi thường</w:t>
      </w:r>
    </w:p>
    <w:p w14:paraId="0729AB7D" w14:textId="77777777" w:rsidR="005A2115" w:rsidRPr="00382220" w:rsidRDefault="005A2115" w:rsidP="0074311D">
      <w:pPr>
        <w:spacing w:before="120" w:after="0" w:line="340" w:lineRule="exact"/>
        <w:ind w:firstLine="720"/>
        <w:jc w:val="both"/>
        <w:rPr>
          <w:szCs w:val="28"/>
        </w:rPr>
      </w:pPr>
      <w:r>
        <w:rPr>
          <w:szCs w:val="28"/>
        </w:rPr>
        <w:t>N</w:t>
      </w:r>
      <w:r w:rsidRPr="00382220">
        <w:rPr>
          <w:szCs w:val="28"/>
        </w:rPr>
        <w:t>gay sau khi có biên bản kết quả thương lượng thành, Thủ trưởng cơ quan giải quyết bồi thường ra quyết định giải quyết bồi thường và trao cho người YCBT tại buổi thương lượng. Do vậy, cơ quan giải quyết bồi thường phải có sự chuẩn bị trước các điều kiện cần thiết cho việc ban hành quyết định giải quyết bồi thường ngay sau khi thương lượng thành như máy tính, máy in, con dấu, máy photo...</w:t>
      </w:r>
    </w:p>
    <w:p w14:paraId="64A48D96" w14:textId="77777777" w:rsidR="005A2115" w:rsidRPr="00382220" w:rsidRDefault="005A2115" w:rsidP="0074311D">
      <w:pPr>
        <w:pStyle w:val="ListParagraph"/>
        <w:numPr>
          <w:ilvl w:val="0"/>
          <w:numId w:val="43"/>
        </w:numPr>
        <w:spacing w:before="120" w:after="0" w:line="340" w:lineRule="exact"/>
        <w:jc w:val="both"/>
        <w:rPr>
          <w:szCs w:val="28"/>
        </w:rPr>
      </w:pPr>
      <w:r w:rsidRPr="00382220">
        <w:rPr>
          <w:i/>
          <w:szCs w:val="28"/>
        </w:rPr>
        <w:t>Về hiệu lực của quyết định giải quyết bồi thường</w:t>
      </w:r>
    </w:p>
    <w:p w14:paraId="17D88FA8" w14:textId="77777777" w:rsidR="005A2115" w:rsidRPr="00267186" w:rsidRDefault="005A2115" w:rsidP="0074311D">
      <w:pPr>
        <w:spacing w:before="120" w:after="0" w:line="340" w:lineRule="exact"/>
        <w:ind w:firstLine="567"/>
        <w:jc w:val="both"/>
        <w:rPr>
          <w:szCs w:val="28"/>
        </w:rPr>
      </w:pPr>
      <w:r w:rsidRPr="00267186">
        <w:rPr>
          <w:szCs w:val="28"/>
        </w:rPr>
        <w:t>Khoản 2 Điều 47 Luật TNBTCNN năm 2017 quy định quyết định giải quyết bồi thường có hiệu lực sau 15 ngày kể từ ngày trao cho người YCBT.</w:t>
      </w:r>
    </w:p>
    <w:p w14:paraId="6A0BE38A" w14:textId="77777777" w:rsidR="005A2115" w:rsidRPr="00267186" w:rsidRDefault="005A2115" w:rsidP="0074311D">
      <w:pPr>
        <w:spacing w:before="120" w:after="0" w:line="340" w:lineRule="exact"/>
        <w:ind w:firstLine="567"/>
        <w:jc w:val="both"/>
        <w:rPr>
          <w:szCs w:val="28"/>
        </w:rPr>
      </w:pPr>
      <w:r w:rsidRPr="00267186">
        <w:rPr>
          <w:szCs w:val="28"/>
        </w:rPr>
        <w:t>Khoản 2 Điều 52 Luật TNBTCNN năm 2017 quy định trong thời hạn 15 ngày kể từ ngày nhận được quyết định giải quyết bồi thường mà người yêu cầu bồi thường không đồng ý với quyết định này thì có quyền khởi kiện yêu cầu Tòa án giải quyết yêu cầu bồi thường.</w:t>
      </w:r>
    </w:p>
    <w:p w14:paraId="65251839" w14:textId="77777777" w:rsidR="005A2115" w:rsidRPr="00267186" w:rsidRDefault="005A2115" w:rsidP="0074311D">
      <w:pPr>
        <w:spacing w:before="120" w:after="0" w:line="340" w:lineRule="exact"/>
        <w:ind w:firstLine="567"/>
        <w:jc w:val="both"/>
        <w:rPr>
          <w:szCs w:val="28"/>
        </w:rPr>
      </w:pPr>
      <w:r w:rsidRPr="00267186">
        <w:rPr>
          <w:szCs w:val="28"/>
        </w:rPr>
        <w:t>Khoản 4 Điều 52 Luật TNBTCNN năm 2017 quy định người YCBT không có quyền khởi kiện yêu cầu Tòa án giải quyết YCBT trong trường hợp quyết định giải quyết bồi thường đã có hiệu lực pháp luật.</w:t>
      </w:r>
    </w:p>
    <w:p w14:paraId="5B1F1C8B" w14:textId="77777777" w:rsidR="005A2115" w:rsidRDefault="005A2115" w:rsidP="0074311D">
      <w:pPr>
        <w:spacing w:before="120" w:after="0" w:line="340" w:lineRule="exact"/>
        <w:ind w:firstLine="567"/>
        <w:jc w:val="both"/>
        <w:rPr>
          <w:szCs w:val="28"/>
        </w:rPr>
      </w:pPr>
      <w:r w:rsidRPr="00267186">
        <w:rPr>
          <w:szCs w:val="28"/>
        </w:rPr>
        <w:t>Như vậy, trong trường hợp trình tự, thủ tục giải quyết bồi thường và chuyển giao quyết định giải quyết bồ</w:t>
      </w:r>
      <w:r>
        <w:rPr>
          <w:szCs w:val="28"/>
        </w:rPr>
        <w:t>i thường</w:t>
      </w:r>
      <w:r w:rsidRPr="00267186">
        <w:rPr>
          <w:szCs w:val="28"/>
        </w:rPr>
        <w:t xml:space="preserve"> đã được thực hiện đúng quy định của pháp luật, không phát sinh sự kiện bất khả kháng hoặc trở ngại khách quan và người YCBT không khởi kiện ra Tòa án về việc không đồng ý với quyết định giải quyết bồi thường thì sau 15 ngày kể từ ngày người YCBT nhận được quyết định giải quyết bồi thường thì quyết định giải quyết bồi thường có hiệu lực và người YCBT không còn quyền khởi kiện ra Tòa án.</w:t>
      </w:r>
    </w:p>
    <w:p w14:paraId="5396F888" w14:textId="77777777" w:rsidR="005A2115" w:rsidRPr="00106B2A" w:rsidRDefault="005A2115" w:rsidP="0074311D">
      <w:pPr>
        <w:spacing w:before="120" w:after="0" w:line="340" w:lineRule="exact"/>
        <w:ind w:firstLine="567"/>
        <w:jc w:val="both"/>
        <w:rPr>
          <w:szCs w:val="28"/>
        </w:rPr>
      </w:pPr>
      <w:r w:rsidRPr="00382220">
        <w:rPr>
          <w:szCs w:val="28"/>
        </w:rPr>
        <w:t xml:space="preserve">Ngay sau khi ban hành quyết định giải quyết bồi thường, cơ quan </w:t>
      </w:r>
      <w:r>
        <w:rPr>
          <w:szCs w:val="28"/>
        </w:rPr>
        <w:t xml:space="preserve">giải quyết bồi thường </w:t>
      </w:r>
      <w:r w:rsidRPr="00382220">
        <w:rPr>
          <w:szCs w:val="28"/>
        </w:rPr>
        <w:t xml:space="preserve">phải gửi ngay quyết định giải quyết bồi thường cho cơ quan quản lý </w:t>
      </w:r>
      <w:r w:rsidRPr="00106B2A">
        <w:rPr>
          <w:szCs w:val="28"/>
        </w:rPr>
        <w:t>nhà nước về công tác bồi thường nhà nước và cơ quan, tổ chức, cá nhân liên quan.</w:t>
      </w:r>
    </w:p>
    <w:p w14:paraId="61C952CB" w14:textId="77777777" w:rsidR="00B11757" w:rsidRPr="00106B2A" w:rsidRDefault="00106B2A" w:rsidP="0074311D">
      <w:pPr>
        <w:pStyle w:val="Heading2"/>
        <w:spacing w:before="120" w:line="340" w:lineRule="exact"/>
        <w:jc w:val="both"/>
        <w:rPr>
          <w:rFonts w:ascii="Times New Roman" w:hAnsi="Times New Roman"/>
          <w:color w:val="auto"/>
          <w:sz w:val="28"/>
          <w:szCs w:val="28"/>
          <w:lang w:val="vi-VN"/>
        </w:rPr>
      </w:pPr>
      <w:bookmarkStart w:id="71" w:name="_Toc517689348"/>
      <w:bookmarkStart w:id="72" w:name="_Toc520469557"/>
      <w:bookmarkStart w:id="73" w:name="_Toc6401853"/>
      <w:bookmarkStart w:id="74" w:name="_Toc6402029"/>
      <w:bookmarkStart w:id="75" w:name="_Toc42004787"/>
      <w:bookmarkEnd w:id="68"/>
      <w:bookmarkEnd w:id="69"/>
      <w:r w:rsidRPr="00106B2A">
        <w:rPr>
          <w:rFonts w:ascii="Times New Roman" w:hAnsi="Times New Roman"/>
          <w:color w:val="auto"/>
          <w:sz w:val="28"/>
          <w:szCs w:val="28"/>
          <w:lang w:val="en-US"/>
        </w:rPr>
        <w:tab/>
        <w:t xml:space="preserve">3. </w:t>
      </w:r>
      <w:r w:rsidRPr="00106B2A">
        <w:rPr>
          <w:rFonts w:ascii="Times New Roman" w:hAnsi="Times New Roman"/>
          <w:color w:val="auto"/>
          <w:sz w:val="28"/>
          <w:szCs w:val="28"/>
          <w:lang w:val="vi-VN"/>
        </w:rPr>
        <w:t>KINH PHÍ BỒI THƯỜNG VÀ CHI TRẢ TIỀN BỒI THƯỜNG</w:t>
      </w:r>
    </w:p>
    <w:p w14:paraId="037A2A57" w14:textId="77777777" w:rsidR="003E37E1" w:rsidRPr="006F0F38" w:rsidRDefault="00106B2A" w:rsidP="0074311D">
      <w:pPr>
        <w:pStyle w:val="Heading2"/>
        <w:spacing w:before="120" w:line="340" w:lineRule="exact"/>
        <w:ind w:firstLine="720"/>
        <w:jc w:val="both"/>
        <w:rPr>
          <w:rFonts w:ascii="Times New Roman" w:eastAsiaTheme="minorHAnsi" w:hAnsi="Times New Roman" w:cstheme="minorBidi"/>
          <w:b w:val="0"/>
          <w:bCs w:val="0"/>
          <w:color w:val="auto"/>
          <w:sz w:val="28"/>
          <w:szCs w:val="28"/>
          <w:lang w:val="en-US" w:eastAsia="en-US"/>
        </w:rPr>
      </w:pPr>
      <w:r w:rsidRPr="00106B2A">
        <w:rPr>
          <w:rFonts w:ascii="Times New Roman" w:hAnsi="Times New Roman"/>
          <w:color w:val="auto"/>
          <w:sz w:val="28"/>
          <w:szCs w:val="28"/>
          <w:lang w:val="vi-VN"/>
        </w:rPr>
        <w:t xml:space="preserve">3.1. </w:t>
      </w:r>
      <w:r w:rsidR="003E37E1">
        <w:rPr>
          <w:rFonts w:ascii="Times New Roman" w:hAnsi="Times New Roman"/>
          <w:color w:val="auto"/>
          <w:sz w:val="28"/>
          <w:szCs w:val="28"/>
          <w:lang w:val="en-US"/>
        </w:rPr>
        <w:t>Kinh phí bồi thường</w:t>
      </w:r>
    </w:p>
    <w:p w14:paraId="00B6F100" w14:textId="77777777" w:rsidR="006F0F38" w:rsidRPr="006F0F38" w:rsidRDefault="003E37E1" w:rsidP="0074311D">
      <w:pPr>
        <w:spacing w:before="120" w:after="0" w:line="340" w:lineRule="exact"/>
        <w:jc w:val="both"/>
        <w:rPr>
          <w:lang w:eastAsia="x-none"/>
        </w:rPr>
      </w:pPr>
      <w:r w:rsidRPr="006F0F38">
        <w:rPr>
          <w:szCs w:val="28"/>
        </w:rPr>
        <w:tab/>
        <w:t xml:space="preserve">Theo quy định tại Điều 60 Luật TNBTCNN năm 2017 thì </w:t>
      </w:r>
      <w:r w:rsidR="006F0F38" w:rsidRPr="006F0F38">
        <w:rPr>
          <w:szCs w:val="28"/>
        </w:rPr>
        <w:t>kinh phí bồi thường</w:t>
      </w:r>
      <w:r w:rsidR="006F0F38">
        <w:rPr>
          <w:rFonts w:ascii="Arial" w:hAnsi="Arial" w:cs="Arial"/>
          <w:color w:val="000000"/>
          <w:sz w:val="18"/>
          <w:szCs w:val="18"/>
        </w:rPr>
        <w:t xml:space="preserve"> </w:t>
      </w:r>
      <w:r w:rsidR="006F0F38" w:rsidRPr="006F0F38">
        <w:rPr>
          <w:lang w:eastAsia="x-none"/>
        </w:rPr>
        <w:t>bao gồm:</w:t>
      </w:r>
      <w:r w:rsidR="006F0F38">
        <w:rPr>
          <w:lang w:eastAsia="x-none"/>
        </w:rPr>
        <w:t xml:space="preserve"> (1)</w:t>
      </w:r>
      <w:r w:rsidR="006F0F38" w:rsidRPr="006F0F38">
        <w:rPr>
          <w:lang w:eastAsia="x-none"/>
        </w:rPr>
        <w:t xml:space="preserve"> Tiền chi trả cho người bị thiệt hại;</w:t>
      </w:r>
      <w:r w:rsidR="006F0F38">
        <w:rPr>
          <w:lang w:eastAsia="x-none"/>
        </w:rPr>
        <w:t xml:space="preserve"> (2) </w:t>
      </w:r>
      <w:r w:rsidR="006F0F38" w:rsidRPr="006F0F38">
        <w:rPr>
          <w:lang w:eastAsia="x-none"/>
        </w:rPr>
        <w:t>Chi phí cho việc định giá tài sản, giám định thiệt hại.</w:t>
      </w:r>
    </w:p>
    <w:p w14:paraId="0548329E" w14:textId="77777777" w:rsidR="006F0F38" w:rsidRPr="006F0F38" w:rsidRDefault="006F0F38" w:rsidP="0074311D">
      <w:pPr>
        <w:pStyle w:val="NormalWeb"/>
        <w:shd w:val="clear" w:color="auto" w:fill="FFFFFF"/>
        <w:spacing w:before="120" w:beforeAutospacing="0" w:after="0" w:afterAutospacing="0" w:line="340" w:lineRule="exact"/>
        <w:ind w:firstLine="720"/>
        <w:jc w:val="both"/>
        <w:rPr>
          <w:rFonts w:eastAsiaTheme="minorHAnsi" w:cstheme="minorBidi"/>
          <w:sz w:val="28"/>
          <w:szCs w:val="22"/>
          <w:lang w:eastAsia="x-none"/>
        </w:rPr>
      </w:pPr>
      <w:r w:rsidRPr="006F0F38">
        <w:rPr>
          <w:rFonts w:eastAsiaTheme="minorHAnsi" w:cstheme="minorBidi"/>
          <w:sz w:val="28"/>
          <w:szCs w:val="22"/>
          <w:lang w:eastAsia="x-none"/>
        </w:rPr>
        <w:t>Trường hợp cơ quan giải quyết bồi thường được bảo đảm kinh phí hoạt động từ ngân sách trung ương thì kinh phí bồi thường được bảo đảm từ ngân sách trung ương.</w:t>
      </w:r>
    </w:p>
    <w:p w14:paraId="3DCA91EB" w14:textId="77777777" w:rsidR="006F0F38" w:rsidRPr="006F0F38" w:rsidRDefault="006F0F38" w:rsidP="0074311D">
      <w:pPr>
        <w:pStyle w:val="NormalWeb"/>
        <w:shd w:val="clear" w:color="auto" w:fill="FFFFFF"/>
        <w:spacing w:before="120" w:beforeAutospacing="0" w:after="0" w:afterAutospacing="0" w:line="340" w:lineRule="exact"/>
        <w:ind w:firstLine="720"/>
        <w:jc w:val="both"/>
        <w:rPr>
          <w:rFonts w:eastAsiaTheme="minorHAnsi" w:cstheme="minorBidi"/>
          <w:sz w:val="28"/>
          <w:szCs w:val="22"/>
          <w:lang w:eastAsia="x-none"/>
        </w:rPr>
      </w:pPr>
      <w:bookmarkStart w:id="76" w:name="khoan_3_60"/>
      <w:r w:rsidRPr="006F0F38">
        <w:rPr>
          <w:rFonts w:eastAsiaTheme="minorHAnsi" w:cstheme="minorBidi"/>
          <w:sz w:val="28"/>
          <w:szCs w:val="22"/>
          <w:lang w:eastAsia="x-none"/>
        </w:rPr>
        <w:lastRenderedPageBreak/>
        <w:t>Trường hợp cơ quan giải quyết bồi thường được bảo đảm kinh phí hoạt động từ ngân sách địa phương thì kinh phí bồi thường được bảo đảm từ ngân sách cấp tỉnh.</w:t>
      </w:r>
      <w:bookmarkEnd w:id="76"/>
    </w:p>
    <w:p w14:paraId="1F4CC464" w14:textId="77777777" w:rsidR="003E37E1" w:rsidRPr="006F0F38" w:rsidRDefault="006F0F38" w:rsidP="0074311D">
      <w:pPr>
        <w:pStyle w:val="Heading2"/>
        <w:spacing w:before="120" w:line="340" w:lineRule="exact"/>
        <w:ind w:firstLine="720"/>
        <w:jc w:val="both"/>
        <w:rPr>
          <w:rFonts w:ascii="Times New Roman" w:eastAsiaTheme="minorHAnsi" w:hAnsi="Times New Roman" w:cstheme="minorBidi"/>
          <w:b w:val="0"/>
          <w:bCs w:val="0"/>
          <w:color w:val="auto"/>
          <w:sz w:val="28"/>
          <w:szCs w:val="22"/>
          <w:lang w:val="en-US"/>
        </w:rPr>
      </w:pPr>
      <w:r w:rsidRPr="006F0F38">
        <w:rPr>
          <w:rFonts w:ascii="Times New Roman" w:eastAsiaTheme="minorHAnsi" w:hAnsi="Times New Roman" w:cstheme="minorBidi"/>
          <w:b w:val="0"/>
          <w:bCs w:val="0"/>
          <w:color w:val="auto"/>
          <w:sz w:val="28"/>
          <w:szCs w:val="22"/>
          <w:lang w:val="en-US"/>
        </w:rPr>
        <w:t>Bộ Tài chính, Sở Tài chính có trách nhiệm cấp phát kịp thời và đầy đủ kinh phí bồi thường.</w:t>
      </w:r>
    </w:p>
    <w:p w14:paraId="5F16E6A6" w14:textId="77777777" w:rsidR="00106B2A" w:rsidRPr="00106B2A" w:rsidRDefault="003E37E1" w:rsidP="00F353DA">
      <w:pPr>
        <w:pStyle w:val="Heading2"/>
        <w:spacing w:before="120" w:after="120" w:line="240" w:lineRule="auto"/>
        <w:ind w:firstLine="720"/>
        <w:jc w:val="both"/>
        <w:rPr>
          <w:rFonts w:ascii="Times New Roman" w:hAnsi="Times New Roman"/>
          <w:color w:val="auto"/>
          <w:sz w:val="28"/>
          <w:szCs w:val="28"/>
          <w:lang w:val="vi-VN"/>
        </w:rPr>
      </w:pPr>
      <w:r>
        <w:rPr>
          <w:rFonts w:ascii="Times New Roman" w:hAnsi="Times New Roman"/>
          <w:color w:val="auto"/>
          <w:sz w:val="28"/>
          <w:szCs w:val="28"/>
          <w:lang w:val="en-US"/>
        </w:rPr>
        <w:t xml:space="preserve">3.2. </w:t>
      </w:r>
      <w:r w:rsidR="00106B2A" w:rsidRPr="00106B2A">
        <w:rPr>
          <w:rFonts w:ascii="Times New Roman" w:hAnsi="Times New Roman"/>
          <w:color w:val="auto"/>
          <w:sz w:val="28"/>
          <w:szCs w:val="28"/>
          <w:lang w:val="vi-VN"/>
        </w:rPr>
        <w:t>Lập hồ sơ đề nghị cấp phát kinh phí bồi thường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6749"/>
      </w:tblGrid>
      <w:tr w:rsidR="00106B2A" w:rsidRPr="00115F12" w14:paraId="244C23E7" w14:textId="77777777" w:rsidTr="003863EC">
        <w:tc>
          <w:tcPr>
            <w:tcW w:w="2358" w:type="dxa"/>
            <w:shd w:val="clear" w:color="auto" w:fill="548DD4"/>
          </w:tcPr>
          <w:p w14:paraId="0C9B6299" w14:textId="77777777" w:rsidR="00106B2A" w:rsidRPr="006E2F74" w:rsidRDefault="00106B2A" w:rsidP="003863EC">
            <w:pPr>
              <w:spacing w:before="120" w:after="120" w:line="240" w:lineRule="auto"/>
              <w:jc w:val="both"/>
              <w:rPr>
                <w:b/>
                <w:szCs w:val="28"/>
              </w:rPr>
            </w:pPr>
            <w:r w:rsidRPr="006E2F74">
              <w:rPr>
                <w:b/>
                <w:szCs w:val="28"/>
              </w:rPr>
              <w:t>Chỉ dẫn áp dụng pháp luật:</w:t>
            </w:r>
          </w:p>
        </w:tc>
        <w:tc>
          <w:tcPr>
            <w:tcW w:w="6932" w:type="dxa"/>
            <w:shd w:val="clear" w:color="auto" w:fill="C6D9F1"/>
          </w:tcPr>
          <w:p w14:paraId="40223776" w14:textId="77777777" w:rsidR="00106B2A" w:rsidRPr="00115F12" w:rsidRDefault="00106B2A" w:rsidP="003863EC">
            <w:pPr>
              <w:spacing w:before="120" w:after="120" w:line="240" w:lineRule="auto"/>
              <w:jc w:val="both"/>
              <w:rPr>
                <w:spacing w:val="-2"/>
                <w:szCs w:val="28"/>
              </w:rPr>
            </w:pPr>
            <w:r w:rsidRPr="00115F12">
              <w:rPr>
                <w:szCs w:val="28"/>
              </w:rPr>
              <w:t xml:space="preserve">- </w:t>
            </w:r>
            <w:r w:rsidRPr="00115F12">
              <w:rPr>
                <w:szCs w:val="28"/>
                <w:lang w:val="vi-VN"/>
              </w:rPr>
              <w:t>Kinh phí bồi thường, lập dự toán kinh phí bồi thường</w:t>
            </w:r>
            <w:r w:rsidRPr="00115F12">
              <w:rPr>
                <w:szCs w:val="28"/>
              </w:rPr>
              <w:t xml:space="preserve">: </w:t>
            </w:r>
            <w:r w:rsidRPr="00115F12">
              <w:rPr>
                <w:spacing w:val="-2"/>
                <w:szCs w:val="28"/>
              </w:rPr>
              <w:t>Điều 60 và Điều 61 Luật TNBTCNN năm 2017.</w:t>
            </w:r>
          </w:p>
          <w:p w14:paraId="7BB68653" w14:textId="77777777" w:rsidR="00106B2A" w:rsidRPr="00115F12" w:rsidRDefault="00106B2A" w:rsidP="003863EC">
            <w:pPr>
              <w:spacing w:before="120" w:after="120" w:line="240" w:lineRule="auto"/>
              <w:jc w:val="both"/>
              <w:rPr>
                <w:szCs w:val="28"/>
              </w:rPr>
            </w:pPr>
            <w:r w:rsidRPr="00115F12">
              <w:rPr>
                <w:spacing w:val="-2"/>
                <w:szCs w:val="28"/>
              </w:rPr>
              <w:t>- Thủ tục c</w:t>
            </w:r>
            <w:r w:rsidRPr="00115F12">
              <w:rPr>
                <w:szCs w:val="28"/>
              </w:rPr>
              <w:t>ấp phát kinh phí bồi thường, chi trả tiền bồi thường và kinh phí định giá, giám định tài sản:</w:t>
            </w:r>
            <w:r>
              <w:rPr>
                <w:b/>
                <w:szCs w:val="28"/>
              </w:rPr>
              <w:t xml:space="preserve"> </w:t>
            </w:r>
            <w:r w:rsidRPr="00AA25C0">
              <w:rPr>
                <w:szCs w:val="28"/>
                <w:lang w:val="vi-VN"/>
              </w:rPr>
              <w:t>Điều 62 Luật TNBTCNN năm 2017</w:t>
            </w:r>
            <w:r>
              <w:rPr>
                <w:szCs w:val="28"/>
              </w:rPr>
              <w:t xml:space="preserve">; </w:t>
            </w:r>
            <w:r w:rsidRPr="00AA25C0">
              <w:rPr>
                <w:szCs w:val="28"/>
                <w:lang w:val="vi-VN"/>
              </w:rPr>
              <w:t>Điều 17 Nghị định số 68/2018/NĐ-CP.</w:t>
            </w:r>
          </w:p>
        </w:tc>
      </w:tr>
      <w:tr w:rsidR="00106B2A" w:rsidRPr="00AA25C0" w14:paraId="2EB78446" w14:textId="77777777" w:rsidTr="003863EC">
        <w:tc>
          <w:tcPr>
            <w:tcW w:w="2358" w:type="dxa"/>
            <w:shd w:val="clear" w:color="auto" w:fill="548DD4"/>
          </w:tcPr>
          <w:p w14:paraId="180A113D" w14:textId="77777777" w:rsidR="00106B2A" w:rsidRPr="006E2F74" w:rsidRDefault="00106B2A" w:rsidP="003863EC">
            <w:pPr>
              <w:spacing w:before="120" w:after="120" w:line="240" w:lineRule="auto"/>
              <w:rPr>
                <w:b/>
                <w:szCs w:val="28"/>
              </w:rPr>
            </w:pPr>
            <w:r w:rsidRPr="006E2F74">
              <w:rPr>
                <w:b/>
                <w:szCs w:val="28"/>
              </w:rPr>
              <w:t>Cơ quan thực hiện</w:t>
            </w:r>
          </w:p>
        </w:tc>
        <w:tc>
          <w:tcPr>
            <w:tcW w:w="6932" w:type="dxa"/>
            <w:shd w:val="clear" w:color="auto" w:fill="C6D9F1"/>
          </w:tcPr>
          <w:p w14:paraId="55440D1A" w14:textId="77777777" w:rsidR="00106B2A" w:rsidRPr="00AA25C0" w:rsidRDefault="00106B2A" w:rsidP="003863EC">
            <w:pPr>
              <w:spacing w:before="120" w:after="120" w:line="240" w:lineRule="auto"/>
              <w:jc w:val="both"/>
              <w:rPr>
                <w:b/>
                <w:szCs w:val="28"/>
              </w:rPr>
            </w:pPr>
            <w:r w:rsidRPr="00AA25C0">
              <w:rPr>
                <w:szCs w:val="28"/>
              </w:rPr>
              <w:t>Cơ quan trực tiếp quản lý người thi hành công vụ gây thiệt hại</w:t>
            </w:r>
          </w:p>
        </w:tc>
      </w:tr>
      <w:tr w:rsidR="00106B2A" w:rsidRPr="00AA25C0" w14:paraId="3598BD78" w14:textId="77777777" w:rsidTr="003863EC">
        <w:tc>
          <w:tcPr>
            <w:tcW w:w="2358" w:type="dxa"/>
            <w:shd w:val="clear" w:color="auto" w:fill="548DD4"/>
          </w:tcPr>
          <w:p w14:paraId="515A4580" w14:textId="77777777" w:rsidR="00106B2A" w:rsidRPr="006E2F74" w:rsidRDefault="00106B2A" w:rsidP="003863EC">
            <w:pPr>
              <w:spacing w:before="120" w:after="120" w:line="240" w:lineRule="auto"/>
              <w:jc w:val="both"/>
              <w:rPr>
                <w:b/>
                <w:szCs w:val="28"/>
              </w:rPr>
            </w:pPr>
            <w:r w:rsidRPr="006E2F74">
              <w:rPr>
                <w:b/>
                <w:spacing w:val="4"/>
                <w:szCs w:val="28"/>
              </w:rPr>
              <w:t>Nội dung thực hiện</w:t>
            </w:r>
          </w:p>
        </w:tc>
        <w:tc>
          <w:tcPr>
            <w:tcW w:w="6932" w:type="dxa"/>
            <w:shd w:val="clear" w:color="auto" w:fill="C6D9F1"/>
          </w:tcPr>
          <w:p w14:paraId="0F2911B3" w14:textId="77777777" w:rsidR="00106B2A" w:rsidRPr="00AA25C0" w:rsidRDefault="00106B2A" w:rsidP="003863EC">
            <w:pPr>
              <w:spacing w:before="120" w:after="120" w:line="240" w:lineRule="auto"/>
              <w:jc w:val="both"/>
              <w:rPr>
                <w:b/>
                <w:szCs w:val="28"/>
              </w:rPr>
            </w:pPr>
            <w:r w:rsidRPr="00AA25C0">
              <w:rPr>
                <w:spacing w:val="4"/>
                <w:szCs w:val="28"/>
              </w:rPr>
              <w:t>Căn cứ bản án, quyết định về giải quyết bồi thường có hiệu lực của Tòa án, quyết định giải quyết bồi thường có hiệu lực của cơ quan giải quyết bồi thường, cơ quan trực tiếp quản lý người thi hành công vụ gây thiệt hại có trách nhiệm lập và gửi hồ sơ đề nghị cấp kinh phí đến cơ quan tài chính có thẩm quyền.</w:t>
            </w:r>
          </w:p>
        </w:tc>
      </w:tr>
      <w:tr w:rsidR="00106B2A" w:rsidRPr="00AA25C0" w14:paraId="79623462" w14:textId="77777777" w:rsidTr="003863EC">
        <w:tc>
          <w:tcPr>
            <w:tcW w:w="2358" w:type="dxa"/>
            <w:shd w:val="clear" w:color="auto" w:fill="548DD4"/>
          </w:tcPr>
          <w:p w14:paraId="3FA97C56" w14:textId="77777777" w:rsidR="00106B2A" w:rsidRPr="006E2F74" w:rsidRDefault="00106B2A" w:rsidP="003863EC">
            <w:pPr>
              <w:spacing w:before="120" w:after="120" w:line="240" w:lineRule="auto"/>
              <w:jc w:val="both"/>
              <w:rPr>
                <w:b/>
                <w:szCs w:val="28"/>
              </w:rPr>
            </w:pPr>
            <w:r w:rsidRPr="006E2F74">
              <w:rPr>
                <w:b/>
                <w:szCs w:val="28"/>
              </w:rPr>
              <w:t>Hồ sơ đề nghị cấp kinh phí bồi thường</w:t>
            </w:r>
          </w:p>
        </w:tc>
        <w:tc>
          <w:tcPr>
            <w:tcW w:w="6932" w:type="dxa"/>
            <w:shd w:val="clear" w:color="auto" w:fill="C6D9F1"/>
          </w:tcPr>
          <w:p w14:paraId="6413BD9E" w14:textId="77777777" w:rsidR="00106B2A" w:rsidRPr="00AA25C0" w:rsidRDefault="00106B2A" w:rsidP="00106B2A">
            <w:pPr>
              <w:pStyle w:val="ListParagraph"/>
              <w:numPr>
                <w:ilvl w:val="0"/>
                <w:numId w:val="44"/>
              </w:numPr>
              <w:spacing w:before="120" w:after="120" w:line="240" w:lineRule="auto"/>
              <w:jc w:val="both"/>
              <w:rPr>
                <w:szCs w:val="28"/>
              </w:rPr>
            </w:pPr>
            <w:r w:rsidRPr="00AA25C0">
              <w:rPr>
                <w:szCs w:val="28"/>
              </w:rPr>
              <w:t xml:space="preserve">Văn bản đề nghị cấp kinh phí bồi thường có ghi đầy đủ thông tin về người bị thiệt hại, căn cứ để xác định các khoản tiền bồi thường, các khoản tiền bồi thường đối với các thiệt hại cụ thể, số tiền đã tạm ứng (nếu có) và tổng số tiền đề nghị được cấp để thực hiện việc chi trả tiền bồi thường; </w:t>
            </w:r>
          </w:p>
          <w:p w14:paraId="645E3016" w14:textId="77777777" w:rsidR="00106B2A" w:rsidRDefault="00106B2A" w:rsidP="00106B2A">
            <w:pPr>
              <w:pStyle w:val="ListParagraph"/>
              <w:numPr>
                <w:ilvl w:val="0"/>
                <w:numId w:val="44"/>
              </w:numPr>
              <w:spacing w:before="120" w:after="120" w:line="240" w:lineRule="auto"/>
              <w:jc w:val="both"/>
              <w:rPr>
                <w:szCs w:val="28"/>
              </w:rPr>
            </w:pPr>
            <w:r w:rsidRPr="00AA25C0">
              <w:rPr>
                <w:szCs w:val="28"/>
              </w:rPr>
              <w:t xml:space="preserve">Bản sao văn bản làm căn cứ yêu cầu bồi thường; </w:t>
            </w:r>
          </w:p>
          <w:p w14:paraId="0C67A618" w14:textId="77777777" w:rsidR="00106B2A" w:rsidRPr="007507AE" w:rsidRDefault="00106B2A" w:rsidP="00106B2A">
            <w:pPr>
              <w:pStyle w:val="ListParagraph"/>
              <w:numPr>
                <w:ilvl w:val="0"/>
                <w:numId w:val="44"/>
              </w:numPr>
              <w:spacing w:before="120" w:after="120" w:line="240" w:lineRule="auto"/>
              <w:jc w:val="both"/>
              <w:rPr>
                <w:szCs w:val="28"/>
              </w:rPr>
            </w:pPr>
            <w:r w:rsidRPr="007507AE">
              <w:rPr>
                <w:szCs w:val="28"/>
              </w:rPr>
              <w:t>Bản án, quyết định có hiệu lực pháp luật của cơ quan có thẩm quyền về giải quyết yêu cầu bồi thường.</w:t>
            </w:r>
          </w:p>
          <w:p w14:paraId="7F5BA1FC" w14:textId="77777777" w:rsidR="00106B2A" w:rsidRPr="00AA25C0" w:rsidRDefault="00106B2A" w:rsidP="003863EC">
            <w:pPr>
              <w:pStyle w:val="ListParagraph"/>
              <w:spacing w:before="120" w:after="120" w:line="240" w:lineRule="auto"/>
              <w:ind w:left="0"/>
              <w:jc w:val="both"/>
              <w:rPr>
                <w:b/>
                <w:szCs w:val="28"/>
              </w:rPr>
            </w:pPr>
            <w:r w:rsidRPr="00AA25C0">
              <w:rPr>
                <w:szCs w:val="28"/>
              </w:rPr>
              <w:t>Trong trường hợp Tòa án giải quyết YCBT trong quá trình TTHC, TTHS gồm: Văn bản đề nghị cấp kinh phí bồi thường có ghi đầy đủ thông tin về người bị thiệt hại, căn cứ để xác định các khoản tiền bồi thường, các khoản tiền bồi thường đối với các thiệt hại cụ thể và tổng số tiền đề nghị được cấp để thực hiện việc chi trả tiền bồi thường; Bản án, quyết định có hiệu lực pháp luật của Tòa án về giải quyết yêu cầu bồi thường.</w:t>
            </w:r>
          </w:p>
        </w:tc>
      </w:tr>
      <w:tr w:rsidR="00106B2A" w:rsidRPr="00AA25C0" w14:paraId="124E818C" w14:textId="77777777" w:rsidTr="003863EC">
        <w:tc>
          <w:tcPr>
            <w:tcW w:w="2358" w:type="dxa"/>
            <w:shd w:val="clear" w:color="auto" w:fill="548DD4"/>
          </w:tcPr>
          <w:p w14:paraId="47808CE9" w14:textId="77777777" w:rsidR="00106B2A" w:rsidRPr="006E2F74" w:rsidRDefault="00106B2A" w:rsidP="003863EC">
            <w:pPr>
              <w:spacing w:before="120" w:after="120" w:line="240" w:lineRule="auto"/>
              <w:jc w:val="both"/>
              <w:rPr>
                <w:b/>
                <w:szCs w:val="28"/>
              </w:rPr>
            </w:pPr>
            <w:r w:rsidRPr="006E2F74">
              <w:rPr>
                <w:b/>
                <w:szCs w:val="28"/>
              </w:rPr>
              <w:lastRenderedPageBreak/>
              <w:t>Thời hạn thực hiện</w:t>
            </w:r>
          </w:p>
        </w:tc>
        <w:tc>
          <w:tcPr>
            <w:tcW w:w="6932" w:type="dxa"/>
            <w:shd w:val="clear" w:color="auto" w:fill="C6D9F1"/>
          </w:tcPr>
          <w:p w14:paraId="29AAA37B" w14:textId="77777777" w:rsidR="00106B2A" w:rsidRPr="00AA25C0" w:rsidRDefault="00106B2A" w:rsidP="003863EC">
            <w:pPr>
              <w:spacing w:before="120" w:after="120" w:line="240" w:lineRule="auto"/>
              <w:jc w:val="both"/>
              <w:rPr>
                <w:b/>
                <w:szCs w:val="28"/>
              </w:rPr>
            </w:pPr>
            <w:r w:rsidRPr="00AA25C0">
              <w:rPr>
                <w:szCs w:val="28"/>
              </w:rPr>
              <w:t>Trong 02 ngày làm việc kể từ ngày quyết định giải quyết bồi thường hoặc bản án, quyết định của Tòa án về giải quyết YCBT có hiệu lực pháp luật.</w:t>
            </w:r>
          </w:p>
        </w:tc>
      </w:tr>
    </w:tbl>
    <w:p w14:paraId="68CCA5DC" w14:textId="77777777" w:rsidR="00106B2A" w:rsidRPr="00106B2A" w:rsidRDefault="00106B2A" w:rsidP="00106B2A">
      <w:pPr>
        <w:rPr>
          <w:lang w:eastAsia="x-none"/>
        </w:rPr>
      </w:pPr>
    </w:p>
    <w:p w14:paraId="0E03C623" w14:textId="77777777" w:rsidR="00106B2A" w:rsidRPr="006D6005" w:rsidRDefault="00106B2A" w:rsidP="0074311D">
      <w:pPr>
        <w:pStyle w:val="Heading5"/>
        <w:spacing w:before="120" w:after="0" w:line="340" w:lineRule="atLeast"/>
        <w:ind w:firstLine="720"/>
        <w:jc w:val="both"/>
        <w:rPr>
          <w:rFonts w:ascii="Times New Roman" w:hAnsi="Times New Roman"/>
          <w:i w:val="0"/>
          <w:sz w:val="28"/>
        </w:rPr>
      </w:pPr>
      <w:bookmarkStart w:id="77" w:name="_Toc517689353"/>
      <w:bookmarkStart w:id="78" w:name="_Toc520469562"/>
      <w:bookmarkStart w:id="79" w:name="_Toc6401858"/>
      <w:bookmarkStart w:id="80" w:name="_Toc6402034"/>
      <w:bookmarkStart w:id="81" w:name="_Toc42004790"/>
      <w:bookmarkEnd w:id="71"/>
      <w:bookmarkEnd w:id="72"/>
      <w:bookmarkEnd w:id="73"/>
      <w:bookmarkEnd w:id="74"/>
      <w:bookmarkEnd w:id="75"/>
      <w:r w:rsidRPr="00106B2A">
        <w:rPr>
          <w:rFonts w:ascii="Times New Roman" w:hAnsi="Times New Roman"/>
          <w:i w:val="0"/>
          <w:sz w:val="28"/>
          <w:szCs w:val="28"/>
        </w:rPr>
        <w:t>3.</w:t>
      </w:r>
      <w:r w:rsidR="003E37E1">
        <w:rPr>
          <w:rFonts w:ascii="Times New Roman" w:hAnsi="Times New Roman"/>
          <w:i w:val="0"/>
          <w:sz w:val="28"/>
          <w:szCs w:val="28"/>
        </w:rPr>
        <w:t>3</w:t>
      </w:r>
      <w:r w:rsidRPr="00106B2A">
        <w:rPr>
          <w:rFonts w:ascii="Times New Roman" w:hAnsi="Times New Roman"/>
          <w:i w:val="0"/>
          <w:sz w:val="28"/>
          <w:szCs w:val="28"/>
        </w:rPr>
        <w:t>.</w:t>
      </w:r>
      <w:r>
        <w:rPr>
          <w:rFonts w:ascii="Times New Roman" w:hAnsi="Times New Roman"/>
          <w:sz w:val="28"/>
          <w:szCs w:val="28"/>
        </w:rPr>
        <w:t xml:space="preserve"> </w:t>
      </w:r>
      <w:r w:rsidRPr="006D6005">
        <w:rPr>
          <w:rFonts w:ascii="Times New Roman" w:hAnsi="Times New Roman"/>
          <w:i w:val="0"/>
          <w:sz w:val="28"/>
        </w:rPr>
        <w:t>Cấp kinh phí bồi thường</w:t>
      </w:r>
      <w:r w:rsidRPr="006D6005">
        <w:rPr>
          <w:rFonts w:ascii="Times New Roman" w:hAnsi="Times New Roman"/>
          <w:i w:val="0"/>
          <w:sz w:val="28"/>
        </w:rPr>
        <w:tab/>
      </w:r>
    </w:p>
    <w:p w14:paraId="41D4DEB1" w14:textId="77777777" w:rsidR="00106B2A" w:rsidRDefault="00106B2A" w:rsidP="0074311D">
      <w:pPr>
        <w:spacing w:before="120" w:after="0" w:line="340" w:lineRule="atLeast"/>
        <w:ind w:firstLine="720"/>
        <w:jc w:val="both"/>
        <w:rPr>
          <w:szCs w:val="28"/>
        </w:rPr>
      </w:pPr>
      <w:r w:rsidRPr="006D6005">
        <w:rPr>
          <w:szCs w:val="28"/>
        </w:rPr>
        <w:t>Trong thời hạn 05 ngày làm việc kể từ ngày nhận được đầy đủ hồ sơ quy định, cơ quan tài chính có thẩm quyền phải hoàn thành việc cấp phát kinh phí bồi thường cho cơ quan trực tiếp quản lý người thi hành công vụ gây thiệt hạ</w:t>
      </w:r>
      <w:r>
        <w:rPr>
          <w:szCs w:val="28"/>
        </w:rPr>
        <w:t>i.</w:t>
      </w:r>
    </w:p>
    <w:p w14:paraId="1E700C10" w14:textId="77777777" w:rsidR="00106B2A" w:rsidRPr="00B078C3" w:rsidRDefault="00106B2A" w:rsidP="0074311D">
      <w:pPr>
        <w:spacing w:before="120" w:after="0" w:line="340" w:lineRule="atLeast"/>
        <w:ind w:firstLine="720"/>
        <w:jc w:val="both"/>
        <w:rPr>
          <w:szCs w:val="28"/>
        </w:rPr>
      </w:pPr>
      <w:r w:rsidRPr="00B078C3">
        <w:rPr>
          <w:szCs w:val="28"/>
        </w:rPr>
        <w:t xml:space="preserve">Trường hợp có căn cứ rõ ràng cho rằng hồ sơ không đáp ứng yêu cầu quy định tại khoản 2 hoặc khoản 3 Điều 62 của Luật TNBTCNN năm 2017 hoặc mức bồi thường không đúng quy định của pháp luật thì cơ quan tài chính có trách nhiệm phối hợp với cơ quan GQBT để hoàn thiện hồ sơ, cấp phát kinh phí bồi thường trong thời hạn 15 ngày kể từ ngày nhận được hồ sơ đề nghị cấp kinh phí bồi thường. </w:t>
      </w:r>
    </w:p>
    <w:p w14:paraId="4B8B7A88" w14:textId="77777777" w:rsidR="00106B2A" w:rsidRDefault="00106B2A" w:rsidP="00F353DA">
      <w:pPr>
        <w:pStyle w:val="Heading3"/>
        <w:spacing w:before="120" w:after="120" w:line="240" w:lineRule="auto"/>
        <w:ind w:firstLine="720"/>
        <w:jc w:val="both"/>
        <w:rPr>
          <w:rFonts w:ascii="Times New Roman" w:hAnsi="Times New Roman"/>
          <w:iCs/>
          <w:color w:val="auto"/>
          <w:sz w:val="28"/>
          <w:szCs w:val="26"/>
          <w:lang w:val="en-US" w:eastAsia="en-US"/>
        </w:rPr>
      </w:pPr>
      <w:r>
        <w:rPr>
          <w:rFonts w:ascii="Times New Roman" w:hAnsi="Times New Roman"/>
          <w:color w:val="auto"/>
          <w:sz w:val="28"/>
          <w:szCs w:val="28"/>
          <w:lang w:val="en-US"/>
        </w:rPr>
        <w:t>3.</w:t>
      </w:r>
      <w:r w:rsidR="003E37E1">
        <w:rPr>
          <w:rFonts w:ascii="Times New Roman" w:hAnsi="Times New Roman"/>
          <w:color w:val="auto"/>
          <w:sz w:val="28"/>
          <w:szCs w:val="28"/>
          <w:lang w:val="en-US"/>
        </w:rPr>
        <w:t>4</w:t>
      </w:r>
      <w:r>
        <w:rPr>
          <w:rFonts w:ascii="Times New Roman" w:hAnsi="Times New Roman"/>
          <w:color w:val="auto"/>
          <w:sz w:val="28"/>
          <w:szCs w:val="28"/>
          <w:lang w:val="en-US"/>
        </w:rPr>
        <w:t xml:space="preserve">. </w:t>
      </w:r>
      <w:r w:rsidRPr="00106B2A">
        <w:rPr>
          <w:rFonts w:ascii="Times New Roman" w:hAnsi="Times New Roman"/>
          <w:iCs/>
          <w:color w:val="auto"/>
          <w:sz w:val="28"/>
          <w:szCs w:val="26"/>
          <w:lang w:val="en-US" w:eastAsia="en-US"/>
        </w:rPr>
        <w:t>Chi trả tiền bồi thường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6717"/>
      </w:tblGrid>
      <w:tr w:rsidR="00106B2A" w:rsidRPr="00AA25C0" w14:paraId="4E64443D" w14:textId="77777777" w:rsidTr="003863EC">
        <w:tc>
          <w:tcPr>
            <w:tcW w:w="2376" w:type="dxa"/>
            <w:shd w:val="clear" w:color="auto" w:fill="548DD4"/>
          </w:tcPr>
          <w:p w14:paraId="40E8A081" w14:textId="77777777" w:rsidR="00106B2A" w:rsidRPr="00D933A0" w:rsidRDefault="00106B2A" w:rsidP="003863EC">
            <w:pPr>
              <w:spacing w:before="120" w:after="120" w:line="240" w:lineRule="auto"/>
              <w:jc w:val="both"/>
              <w:rPr>
                <w:b/>
                <w:szCs w:val="28"/>
              </w:rPr>
            </w:pPr>
            <w:r w:rsidRPr="00D933A0">
              <w:rPr>
                <w:b/>
                <w:szCs w:val="28"/>
              </w:rPr>
              <w:t>Cơ quan/người thực hiện</w:t>
            </w:r>
          </w:p>
        </w:tc>
        <w:tc>
          <w:tcPr>
            <w:tcW w:w="6914" w:type="dxa"/>
            <w:shd w:val="clear" w:color="auto" w:fill="C6D9F1"/>
          </w:tcPr>
          <w:p w14:paraId="37623A53" w14:textId="77777777" w:rsidR="00106B2A" w:rsidRPr="00AA25C0" w:rsidRDefault="00106B2A" w:rsidP="003863EC">
            <w:pPr>
              <w:spacing w:before="120" w:after="120" w:line="240" w:lineRule="auto"/>
              <w:jc w:val="both"/>
              <w:rPr>
                <w:b/>
                <w:szCs w:val="28"/>
              </w:rPr>
            </w:pPr>
            <w:r w:rsidRPr="00AA25C0">
              <w:rPr>
                <w:szCs w:val="28"/>
              </w:rPr>
              <w:t>Cơ quan trực tiếp quản lý người thi hành công vụ gây thiệt hại</w:t>
            </w:r>
          </w:p>
        </w:tc>
      </w:tr>
      <w:tr w:rsidR="00106B2A" w:rsidRPr="00AA25C0" w14:paraId="57B2CE67" w14:textId="77777777" w:rsidTr="003863EC">
        <w:tc>
          <w:tcPr>
            <w:tcW w:w="2376" w:type="dxa"/>
            <w:shd w:val="clear" w:color="auto" w:fill="548DD4"/>
          </w:tcPr>
          <w:p w14:paraId="779AB9F0" w14:textId="77777777" w:rsidR="00106B2A" w:rsidRPr="00D933A0" w:rsidRDefault="00106B2A" w:rsidP="003863EC">
            <w:pPr>
              <w:spacing w:before="120" w:after="120" w:line="240" w:lineRule="auto"/>
              <w:jc w:val="both"/>
              <w:rPr>
                <w:b/>
                <w:szCs w:val="28"/>
              </w:rPr>
            </w:pPr>
            <w:r w:rsidRPr="00D933A0">
              <w:rPr>
                <w:b/>
                <w:szCs w:val="28"/>
              </w:rPr>
              <w:t>Nội dung thực hiện</w:t>
            </w:r>
          </w:p>
        </w:tc>
        <w:tc>
          <w:tcPr>
            <w:tcW w:w="6914" w:type="dxa"/>
            <w:shd w:val="clear" w:color="auto" w:fill="C6D9F1"/>
          </w:tcPr>
          <w:p w14:paraId="05DC2DF8" w14:textId="77777777" w:rsidR="00106B2A" w:rsidRPr="00AA25C0" w:rsidRDefault="00106B2A" w:rsidP="003863EC">
            <w:pPr>
              <w:spacing w:before="120" w:after="120" w:line="240" w:lineRule="auto"/>
              <w:jc w:val="both"/>
              <w:rPr>
                <w:szCs w:val="28"/>
              </w:rPr>
            </w:pPr>
            <w:r w:rsidRPr="00AA25C0">
              <w:rPr>
                <w:szCs w:val="28"/>
              </w:rPr>
              <w:t>Sau khi nhận được kinh phí do cơ quan tài chính cấp, cơ quan trực tiếp quản lý người thi hành công vụ gây thiệt hại thực hiện một số nội dung sau:</w:t>
            </w:r>
          </w:p>
          <w:p w14:paraId="6ADC2748" w14:textId="77777777" w:rsidR="00106B2A" w:rsidRPr="00AA25C0" w:rsidRDefault="00106B2A" w:rsidP="00106B2A">
            <w:pPr>
              <w:pStyle w:val="ListParagraph"/>
              <w:numPr>
                <w:ilvl w:val="0"/>
                <w:numId w:val="46"/>
              </w:numPr>
              <w:spacing w:before="120" w:after="120" w:line="240" w:lineRule="auto"/>
              <w:jc w:val="both"/>
              <w:rPr>
                <w:szCs w:val="28"/>
              </w:rPr>
            </w:pPr>
            <w:r w:rsidRPr="00AA25C0">
              <w:rPr>
                <w:szCs w:val="28"/>
              </w:rPr>
              <w:t>Ra thông báo chi trả tiền bồi thường thực hiện theo Mẫu số 09/BTNN Thông tư số 04/2018/TT-BTP.</w:t>
            </w:r>
          </w:p>
          <w:p w14:paraId="1ADBEB19" w14:textId="77777777" w:rsidR="00106B2A" w:rsidRPr="00AA25C0" w:rsidRDefault="00106B2A" w:rsidP="00106B2A">
            <w:pPr>
              <w:pStyle w:val="ListParagraph"/>
              <w:numPr>
                <w:ilvl w:val="0"/>
                <w:numId w:val="46"/>
              </w:numPr>
              <w:spacing w:before="120" w:after="120" w:line="240" w:lineRule="auto"/>
              <w:jc w:val="both"/>
              <w:rPr>
                <w:szCs w:val="28"/>
              </w:rPr>
            </w:pPr>
            <w:r w:rsidRPr="00AA25C0">
              <w:rPr>
                <w:szCs w:val="28"/>
              </w:rPr>
              <w:t>Hết thời hạn 03 năm kể từ ngày nhận được thông báo về việc chi trả tiền bồi thường mà người YCBT không nhận tiền bồi thường thì cơ quan trực tiếp quản lý người thi hành công vụ gây thiệt hại làm thủ tục sung quỹ nhà nước theo quy định của pháp luật. Khoảng thời gian có sự kiện bất khả kháng hoặc trở ngại khách quan theo quy định của BLDS không tính vào thời hạn này.</w:t>
            </w:r>
          </w:p>
          <w:p w14:paraId="01D6CDF7" w14:textId="77777777" w:rsidR="00106B2A" w:rsidRPr="00AA25C0" w:rsidRDefault="00106B2A" w:rsidP="00106B2A">
            <w:pPr>
              <w:pStyle w:val="ListParagraph"/>
              <w:numPr>
                <w:ilvl w:val="0"/>
                <w:numId w:val="46"/>
              </w:numPr>
              <w:spacing w:before="120" w:after="120" w:line="240" w:lineRule="auto"/>
              <w:jc w:val="both"/>
              <w:rPr>
                <w:szCs w:val="28"/>
              </w:rPr>
            </w:pPr>
            <w:r w:rsidRPr="00AA25C0">
              <w:rPr>
                <w:szCs w:val="28"/>
              </w:rPr>
              <w:t xml:space="preserve">Chi trả tiền bồi thường: Việc chi trả tiền bồi thường được thực hiện theo phương thức đã được ghi trong Quyết định giải quyết bồi thường. Việc chỉ trả tiền bồi thường có thể được thực hiện trực tiếp bằng tiền hoặc chi trả qua chuyển khoản. Trường hợp chi trả trực tiếp bằng tiền mặt thì ghi rõ địa điểm chi trả là tại cơ quan giải quyết bồi thường. Trường hợp chi trả qua chuyển khoản ghi rõ số tài khoản, chủ tài khoản, nơi mở tài khoản theo Biên bản kết quả thương lượng. </w:t>
            </w:r>
          </w:p>
          <w:p w14:paraId="28A832D5" w14:textId="77777777" w:rsidR="00106B2A" w:rsidRPr="00AA25C0" w:rsidRDefault="00106B2A" w:rsidP="00106B2A">
            <w:pPr>
              <w:pStyle w:val="ListParagraph"/>
              <w:numPr>
                <w:ilvl w:val="0"/>
                <w:numId w:val="46"/>
              </w:numPr>
              <w:spacing w:before="120" w:after="120" w:line="240" w:lineRule="auto"/>
              <w:jc w:val="both"/>
              <w:rPr>
                <w:szCs w:val="28"/>
              </w:rPr>
            </w:pPr>
            <w:r w:rsidRPr="00AA25C0">
              <w:rPr>
                <w:szCs w:val="28"/>
              </w:rPr>
              <w:lastRenderedPageBreak/>
              <w:t xml:space="preserve">Cơ quan trực tiếp quản lý người thi hành công vụ gây thiệt hại có trách nhiệm gửi giấy tờ, tài liệu liên quan đến việc chi trả tiền bồi thường cho cơ quan tài chính đã cấp phát kinh phí để quyết toán theo quy định của pháp luật. </w:t>
            </w:r>
            <w:r w:rsidRPr="00AA25C0">
              <w:rPr>
                <w:spacing w:val="-2"/>
                <w:szCs w:val="28"/>
              </w:rPr>
              <w:t>Kết thúc năm ngân sách, Bộ Tài chính, Sở Tài chính có trách nhiệm quyết toán kinh phí bồi thường theo quy định của pháp luật về ngân sách nhà nước.</w:t>
            </w:r>
          </w:p>
        </w:tc>
      </w:tr>
      <w:tr w:rsidR="00106B2A" w:rsidRPr="00AA25C0" w14:paraId="5B642552" w14:textId="77777777" w:rsidTr="003863EC">
        <w:tc>
          <w:tcPr>
            <w:tcW w:w="2376" w:type="dxa"/>
            <w:shd w:val="clear" w:color="auto" w:fill="548DD4"/>
          </w:tcPr>
          <w:p w14:paraId="01A518AB" w14:textId="77777777" w:rsidR="00106B2A" w:rsidRPr="00D933A0" w:rsidRDefault="00106B2A" w:rsidP="003863EC">
            <w:pPr>
              <w:spacing w:before="120" w:after="120" w:line="240" w:lineRule="auto"/>
              <w:jc w:val="both"/>
              <w:rPr>
                <w:b/>
                <w:szCs w:val="28"/>
              </w:rPr>
            </w:pPr>
            <w:r w:rsidRPr="00D933A0">
              <w:rPr>
                <w:b/>
                <w:szCs w:val="28"/>
              </w:rPr>
              <w:lastRenderedPageBreak/>
              <w:t>Thời hạn thực hiện:</w:t>
            </w:r>
          </w:p>
        </w:tc>
        <w:tc>
          <w:tcPr>
            <w:tcW w:w="6914" w:type="dxa"/>
            <w:shd w:val="clear" w:color="auto" w:fill="C6D9F1"/>
          </w:tcPr>
          <w:p w14:paraId="35B00408" w14:textId="77777777" w:rsidR="00106B2A" w:rsidRPr="00AA25C0" w:rsidRDefault="00106B2A" w:rsidP="00106B2A">
            <w:pPr>
              <w:pStyle w:val="ListParagraph"/>
              <w:numPr>
                <w:ilvl w:val="0"/>
                <w:numId w:val="45"/>
              </w:numPr>
              <w:spacing w:before="120" w:after="120" w:line="240" w:lineRule="auto"/>
              <w:jc w:val="both"/>
              <w:rPr>
                <w:szCs w:val="28"/>
              </w:rPr>
            </w:pPr>
            <w:r w:rsidRPr="00AA25C0">
              <w:rPr>
                <w:szCs w:val="28"/>
              </w:rPr>
              <w:t xml:space="preserve">Ra thông báo chi trả tiền bồi thường: Trong thời hạn 02 ngày làm việc kể từ ngày nhận được kinh phí bồi thường. </w:t>
            </w:r>
          </w:p>
          <w:p w14:paraId="3C976B51" w14:textId="77777777" w:rsidR="00106B2A" w:rsidRPr="00AA25C0" w:rsidRDefault="00106B2A" w:rsidP="00106B2A">
            <w:pPr>
              <w:pStyle w:val="ListParagraph"/>
              <w:numPr>
                <w:ilvl w:val="0"/>
                <w:numId w:val="45"/>
              </w:numPr>
              <w:spacing w:before="120" w:after="120" w:line="240" w:lineRule="auto"/>
              <w:jc w:val="both"/>
              <w:rPr>
                <w:szCs w:val="28"/>
              </w:rPr>
            </w:pPr>
            <w:r w:rsidRPr="00AA25C0">
              <w:rPr>
                <w:szCs w:val="28"/>
              </w:rPr>
              <w:t>Thực hiện chi trả tiền bồi thường: Trong thời hạn 02 ngày làm việc kể từ ngày người YCBT nhận được thông báo.</w:t>
            </w:r>
          </w:p>
          <w:p w14:paraId="17FCE183" w14:textId="77777777" w:rsidR="00106B2A" w:rsidRPr="00AA25C0" w:rsidRDefault="00106B2A" w:rsidP="00106B2A">
            <w:pPr>
              <w:pStyle w:val="ListParagraph"/>
              <w:numPr>
                <w:ilvl w:val="0"/>
                <w:numId w:val="45"/>
              </w:numPr>
              <w:spacing w:before="120" w:after="120" w:line="240" w:lineRule="auto"/>
              <w:jc w:val="both"/>
              <w:rPr>
                <w:b/>
                <w:szCs w:val="28"/>
              </w:rPr>
            </w:pPr>
            <w:r w:rsidRPr="00AA25C0">
              <w:rPr>
                <w:szCs w:val="28"/>
              </w:rPr>
              <w:t>Gửi giấy tờ, tài liệu liên quan đến việc chi trả tiền bồi thường cho cơ quan tài chính: Sau khi chi trả tiền bồi thường cho người bị thiệt hại.</w:t>
            </w:r>
          </w:p>
        </w:tc>
      </w:tr>
    </w:tbl>
    <w:p w14:paraId="2BF8A69D" w14:textId="77777777" w:rsidR="00106B2A" w:rsidRPr="00106B2A" w:rsidRDefault="00106B2A" w:rsidP="00F353DA">
      <w:pPr>
        <w:pStyle w:val="Heading3"/>
        <w:spacing w:before="120" w:after="120" w:line="240" w:lineRule="auto"/>
        <w:ind w:firstLine="720"/>
        <w:jc w:val="both"/>
        <w:rPr>
          <w:rFonts w:ascii="Times New Roman" w:hAnsi="Times New Roman"/>
          <w:color w:val="auto"/>
          <w:sz w:val="28"/>
          <w:szCs w:val="28"/>
          <w:lang w:val="en-US"/>
        </w:rPr>
      </w:pPr>
      <w:r w:rsidRPr="00A42918">
        <w:rPr>
          <w:rFonts w:ascii="Times New Roman" w:hAnsi="Times New Roman"/>
          <w:b w:val="0"/>
          <w:sz w:val="28"/>
          <w:szCs w:val="28"/>
        </w:rPr>
        <w:t xml:space="preserve"> </w:t>
      </w:r>
      <w:bookmarkEnd w:id="77"/>
      <w:bookmarkEnd w:id="78"/>
      <w:bookmarkEnd w:id="79"/>
      <w:bookmarkEnd w:id="80"/>
      <w:bookmarkEnd w:id="81"/>
    </w:p>
    <w:sectPr w:rsidR="00106B2A" w:rsidRPr="00106B2A" w:rsidSect="00011FB9">
      <w:headerReference w:type="default" r:id="rId2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4FB33" w14:textId="77777777" w:rsidR="004027DB" w:rsidRDefault="004027DB" w:rsidP="00011FB9">
      <w:pPr>
        <w:spacing w:after="0" w:line="240" w:lineRule="auto"/>
      </w:pPr>
      <w:r>
        <w:separator/>
      </w:r>
    </w:p>
  </w:endnote>
  <w:endnote w:type="continuationSeparator" w:id="0">
    <w:p w14:paraId="13996290" w14:textId="77777777" w:rsidR="004027DB" w:rsidRDefault="004027DB" w:rsidP="0001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BB72" w14:textId="77777777" w:rsidR="004027DB" w:rsidRDefault="004027DB" w:rsidP="00011FB9">
      <w:pPr>
        <w:spacing w:after="0" w:line="240" w:lineRule="auto"/>
      </w:pPr>
      <w:r>
        <w:separator/>
      </w:r>
    </w:p>
  </w:footnote>
  <w:footnote w:type="continuationSeparator" w:id="0">
    <w:p w14:paraId="35CC9DE5" w14:textId="77777777" w:rsidR="004027DB" w:rsidRDefault="004027DB" w:rsidP="00011FB9">
      <w:pPr>
        <w:spacing w:after="0" w:line="240" w:lineRule="auto"/>
      </w:pPr>
      <w:r>
        <w:continuationSeparator/>
      </w:r>
    </w:p>
  </w:footnote>
  <w:footnote w:id="1">
    <w:p w14:paraId="4AE1F09D" w14:textId="77777777" w:rsidR="003863EC" w:rsidRDefault="003863EC" w:rsidP="00DA1860">
      <w:pPr>
        <w:pStyle w:val="FootnoteText"/>
        <w:jc w:val="both"/>
      </w:pPr>
      <w:r>
        <w:rPr>
          <w:rStyle w:val="FootnoteReference"/>
        </w:rPr>
        <w:footnoteRef/>
      </w:r>
      <w:r>
        <w:t xml:space="preserve"> </w:t>
      </w:r>
      <w:r w:rsidRPr="00DA1860">
        <w:rPr>
          <w:sz w:val="18"/>
          <w:szCs w:val="18"/>
        </w:rPr>
        <w:t>Hiện nay</w:t>
      </w:r>
      <w:r>
        <w:rPr>
          <w:sz w:val="18"/>
          <w:szCs w:val="18"/>
        </w:rPr>
        <w:t xml:space="preserve">, </w:t>
      </w:r>
      <w:r w:rsidRPr="00DA1860">
        <w:rPr>
          <w:sz w:val="18"/>
          <w:szCs w:val="18"/>
        </w:rPr>
        <w:t xml:space="preserve">Điều 5 của Thông tư số 09/2019/TT-BTP đã được bãi bỏ theo quy định tại </w:t>
      </w:r>
      <w:r>
        <w:rPr>
          <w:sz w:val="18"/>
          <w:szCs w:val="18"/>
        </w:rPr>
        <w:t xml:space="preserve">khoản 6 Điều 10 </w:t>
      </w:r>
      <w:r w:rsidRPr="00DA1860">
        <w:rPr>
          <w:sz w:val="18"/>
          <w:szCs w:val="18"/>
        </w:rPr>
        <w:t>Thông tư số 11/2025/TT-BTP ngày 25/6/2025 của Bộ trưởng Bộ Tư pháp sửa đổi, bổ sung, bãi bỏ một số điều của các Thông tư thuộc lĩnh vực quản lý nhà nước của Bộ Tư pháp.</w:t>
      </w:r>
      <w:r>
        <w:rPr>
          <w:sz w:val="28"/>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616764"/>
      <w:docPartObj>
        <w:docPartGallery w:val="Page Numbers (Top of Page)"/>
        <w:docPartUnique/>
      </w:docPartObj>
    </w:sdtPr>
    <w:sdtEndPr>
      <w:rPr>
        <w:noProof/>
      </w:rPr>
    </w:sdtEndPr>
    <w:sdtContent>
      <w:p w14:paraId="529EA74D" w14:textId="77777777" w:rsidR="003863EC" w:rsidRDefault="003863EC">
        <w:pPr>
          <w:pStyle w:val="Header"/>
          <w:jc w:val="center"/>
        </w:pPr>
        <w:r>
          <w:fldChar w:fldCharType="begin"/>
        </w:r>
        <w:r>
          <w:instrText xml:space="preserve"> PAGE   \* MERGEFORMAT </w:instrText>
        </w:r>
        <w:r>
          <w:fldChar w:fldCharType="separate"/>
        </w:r>
        <w:r w:rsidR="00D144E6">
          <w:rPr>
            <w:noProof/>
          </w:rPr>
          <w:t>7</w:t>
        </w:r>
        <w:r>
          <w:rPr>
            <w:noProof/>
          </w:rPr>
          <w:fldChar w:fldCharType="end"/>
        </w:r>
      </w:p>
    </w:sdtContent>
  </w:sdt>
  <w:p w14:paraId="2B8512DC" w14:textId="77777777" w:rsidR="003863EC" w:rsidRDefault="00386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C6D5"/>
      </v:shape>
    </w:pict>
  </w:numPicBullet>
  <w:abstractNum w:abstractNumId="0" w15:restartNumberingAfterBreak="0">
    <w:nsid w:val="009909A8"/>
    <w:multiLevelType w:val="hybridMultilevel"/>
    <w:tmpl w:val="306891AC"/>
    <w:lvl w:ilvl="0" w:tplc="1BA61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60295"/>
    <w:multiLevelType w:val="hybridMultilevel"/>
    <w:tmpl w:val="7BDE98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84DBE"/>
    <w:multiLevelType w:val="hybridMultilevel"/>
    <w:tmpl w:val="4EF692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21FE0"/>
    <w:multiLevelType w:val="hybridMultilevel"/>
    <w:tmpl w:val="3D72D08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591854"/>
    <w:multiLevelType w:val="hybridMultilevel"/>
    <w:tmpl w:val="04FC925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655F90"/>
    <w:multiLevelType w:val="hybridMultilevel"/>
    <w:tmpl w:val="1688D3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CB6069"/>
    <w:multiLevelType w:val="hybridMultilevel"/>
    <w:tmpl w:val="B016E094"/>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5D44E1B"/>
    <w:multiLevelType w:val="hybridMultilevel"/>
    <w:tmpl w:val="B69E698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CC465D"/>
    <w:multiLevelType w:val="hybridMultilevel"/>
    <w:tmpl w:val="93BC0106"/>
    <w:lvl w:ilvl="0" w:tplc="A436596C">
      <w:start w:val="1"/>
      <w:numFmt w:val="decimal"/>
      <w:lvlText w:val="Điều %1."/>
      <w:lvlJc w:val="left"/>
      <w:pPr>
        <w:ind w:left="1778" w:hanging="360"/>
      </w:pPr>
      <w:rPr>
        <w:rFonts w:ascii="Times New Roman" w:hAnsi="Times New Roman" w:cs="Times New Roman" w:hint="default"/>
        <w:b/>
      </w:rPr>
    </w:lvl>
    <w:lvl w:ilvl="1" w:tplc="04090019" w:tentative="1">
      <w:start w:val="1"/>
      <w:numFmt w:val="lowerLetter"/>
      <w:lvlText w:val="%2."/>
      <w:lvlJc w:val="left"/>
      <w:pPr>
        <w:ind w:left="5408" w:hanging="360"/>
      </w:pPr>
    </w:lvl>
    <w:lvl w:ilvl="2" w:tplc="0409001B" w:tentative="1">
      <w:start w:val="1"/>
      <w:numFmt w:val="lowerRoman"/>
      <w:lvlText w:val="%3."/>
      <w:lvlJc w:val="right"/>
      <w:pPr>
        <w:ind w:left="6128" w:hanging="180"/>
      </w:pPr>
    </w:lvl>
    <w:lvl w:ilvl="3" w:tplc="0409000F" w:tentative="1">
      <w:start w:val="1"/>
      <w:numFmt w:val="decimal"/>
      <w:lvlText w:val="%4."/>
      <w:lvlJc w:val="left"/>
      <w:pPr>
        <w:ind w:left="6848" w:hanging="360"/>
      </w:pPr>
    </w:lvl>
    <w:lvl w:ilvl="4" w:tplc="04090019" w:tentative="1">
      <w:start w:val="1"/>
      <w:numFmt w:val="lowerLetter"/>
      <w:lvlText w:val="%5."/>
      <w:lvlJc w:val="left"/>
      <w:pPr>
        <w:ind w:left="7568" w:hanging="360"/>
      </w:pPr>
    </w:lvl>
    <w:lvl w:ilvl="5" w:tplc="0409001B" w:tentative="1">
      <w:start w:val="1"/>
      <w:numFmt w:val="lowerRoman"/>
      <w:lvlText w:val="%6."/>
      <w:lvlJc w:val="right"/>
      <w:pPr>
        <w:ind w:left="8288" w:hanging="180"/>
      </w:pPr>
    </w:lvl>
    <w:lvl w:ilvl="6" w:tplc="0409000F" w:tentative="1">
      <w:start w:val="1"/>
      <w:numFmt w:val="decimal"/>
      <w:lvlText w:val="%7."/>
      <w:lvlJc w:val="left"/>
      <w:pPr>
        <w:ind w:left="9008" w:hanging="360"/>
      </w:pPr>
    </w:lvl>
    <w:lvl w:ilvl="7" w:tplc="04090019" w:tentative="1">
      <w:start w:val="1"/>
      <w:numFmt w:val="lowerLetter"/>
      <w:lvlText w:val="%8."/>
      <w:lvlJc w:val="left"/>
      <w:pPr>
        <w:ind w:left="9728" w:hanging="360"/>
      </w:pPr>
    </w:lvl>
    <w:lvl w:ilvl="8" w:tplc="0409001B" w:tentative="1">
      <w:start w:val="1"/>
      <w:numFmt w:val="lowerRoman"/>
      <w:lvlText w:val="%9."/>
      <w:lvlJc w:val="right"/>
      <w:pPr>
        <w:ind w:left="10448" w:hanging="180"/>
      </w:pPr>
    </w:lvl>
  </w:abstractNum>
  <w:abstractNum w:abstractNumId="9" w15:restartNumberingAfterBreak="0">
    <w:nsid w:val="0F6E2D6C"/>
    <w:multiLevelType w:val="hybridMultilevel"/>
    <w:tmpl w:val="670A3FA4"/>
    <w:lvl w:ilvl="0" w:tplc="0B309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3627B1"/>
    <w:multiLevelType w:val="hybridMultilevel"/>
    <w:tmpl w:val="0AE69BC0"/>
    <w:lvl w:ilvl="0" w:tplc="0C821FC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3950041"/>
    <w:multiLevelType w:val="hybridMultilevel"/>
    <w:tmpl w:val="F2E606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15A67"/>
    <w:multiLevelType w:val="hybridMultilevel"/>
    <w:tmpl w:val="D43A679E"/>
    <w:lvl w:ilvl="0" w:tplc="A2D676BE">
      <w:start w:val="5"/>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E5C74"/>
    <w:multiLevelType w:val="hybridMultilevel"/>
    <w:tmpl w:val="1598E7BC"/>
    <w:lvl w:ilvl="0" w:tplc="29561E9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205E0041"/>
    <w:multiLevelType w:val="hybridMultilevel"/>
    <w:tmpl w:val="B412A2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3B7772"/>
    <w:multiLevelType w:val="hybridMultilevel"/>
    <w:tmpl w:val="E32E14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A10384"/>
    <w:multiLevelType w:val="hybridMultilevel"/>
    <w:tmpl w:val="2806E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5862A9"/>
    <w:multiLevelType w:val="hybridMultilevel"/>
    <w:tmpl w:val="579A062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537445"/>
    <w:multiLevelType w:val="hybridMultilevel"/>
    <w:tmpl w:val="92E27D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A03A14"/>
    <w:multiLevelType w:val="hybridMultilevel"/>
    <w:tmpl w:val="DFCC129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954A9C"/>
    <w:multiLevelType w:val="hybridMultilevel"/>
    <w:tmpl w:val="F0A8E3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92F0F"/>
    <w:multiLevelType w:val="hybridMultilevel"/>
    <w:tmpl w:val="FBF46E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474B78"/>
    <w:multiLevelType w:val="multilevel"/>
    <w:tmpl w:val="A4DE4870"/>
    <w:lvl w:ilvl="0">
      <w:start w:val="1"/>
      <w:numFmt w:val="decimal"/>
      <w:lvlText w:val="%1."/>
      <w:lvlJc w:val="left"/>
      <w:pPr>
        <w:ind w:left="360" w:hanging="360"/>
      </w:pPr>
    </w:lvl>
    <w:lvl w:ilvl="1">
      <w:start w:val="1"/>
      <w:numFmt w:val="decimal"/>
      <w:isLgl/>
      <w:lvlText w:val="%1.%2."/>
      <w:lvlJc w:val="left"/>
      <w:pPr>
        <w:ind w:left="1440" w:hanging="720"/>
      </w:pPr>
      <w:rPr>
        <w:rFonts w:hint="default"/>
        <w:b w:val="0"/>
        <w:color w:val="auto"/>
      </w:rPr>
    </w:lvl>
    <w:lvl w:ilvl="2">
      <w:start w:val="1"/>
      <w:numFmt w:val="decimal"/>
      <w:isLgl/>
      <w:lvlText w:val="%1.%2.%3."/>
      <w:lvlJc w:val="left"/>
      <w:pPr>
        <w:ind w:left="2160" w:hanging="720"/>
      </w:pPr>
      <w:rPr>
        <w:rFonts w:hint="default"/>
        <w:b w:val="0"/>
        <w:color w:val="auto"/>
      </w:rPr>
    </w:lvl>
    <w:lvl w:ilvl="3">
      <w:start w:val="1"/>
      <w:numFmt w:val="decimal"/>
      <w:isLgl/>
      <w:lvlText w:val="%1.%2.%3.%4."/>
      <w:lvlJc w:val="left"/>
      <w:pPr>
        <w:ind w:left="3240" w:hanging="1080"/>
      </w:pPr>
      <w:rPr>
        <w:rFonts w:hint="default"/>
        <w:b w:val="0"/>
        <w:color w:val="auto"/>
      </w:rPr>
    </w:lvl>
    <w:lvl w:ilvl="4">
      <w:start w:val="1"/>
      <w:numFmt w:val="decimal"/>
      <w:isLgl/>
      <w:lvlText w:val="%1.%2.%3.%4.%5."/>
      <w:lvlJc w:val="left"/>
      <w:pPr>
        <w:ind w:left="3960" w:hanging="1080"/>
      </w:pPr>
      <w:rPr>
        <w:rFonts w:hint="default"/>
        <w:b w:val="0"/>
        <w:color w:val="auto"/>
      </w:rPr>
    </w:lvl>
    <w:lvl w:ilvl="5">
      <w:start w:val="1"/>
      <w:numFmt w:val="decimal"/>
      <w:isLgl/>
      <w:lvlText w:val="%1.%2.%3.%4.%5.%6."/>
      <w:lvlJc w:val="left"/>
      <w:pPr>
        <w:ind w:left="5040" w:hanging="1440"/>
      </w:pPr>
      <w:rPr>
        <w:rFonts w:hint="default"/>
        <w:b w:val="0"/>
        <w:color w:val="auto"/>
      </w:rPr>
    </w:lvl>
    <w:lvl w:ilvl="6">
      <w:start w:val="1"/>
      <w:numFmt w:val="decimal"/>
      <w:isLgl/>
      <w:lvlText w:val="%1.%2.%3.%4.%5.%6.%7."/>
      <w:lvlJc w:val="left"/>
      <w:pPr>
        <w:ind w:left="6120" w:hanging="1800"/>
      </w:pPr>
      <w:rPr>
        <w:rFonts w:hint="default"/>
        <w:b w:val="0"/>
        <w:color w:val="auto"/>
      </w:rPr>
    </w:lvl>
    <w:lvl w:ilvl="7">
      <w:start w:val="1"/>
      <w:numFmt w:val="decimal"/>
      <w:isLgl/>
      <w:lvlText w:val="%1.%2.%3.%4.%5.%6.%7.%8."/>
      <w:lvlJc w:val="left"/>
      <w:pPr>
        <w:ind w:left="6840" w:hanging="1800"/>
      </w:pPr>
      <w:rPr>
        <w:rFonts w:hint="default"/>
        <w:b w:val="0"/>
        <w:color w:val="auto"/>
      </w:rPr>
    </w:lvl>
    <w:lvl w:ilvl="8">
      <w:start w:val="1"/>
      <w:numFmt w:val="decimal"/>
      <w:isLgl/>
      <w:lvlText w:val="%1.%2.%3.%4.%5.%6.%7.%8.%9."/>
      <w:lvlJc w:val="left"/>
      <w:pPr>
        <w:ind w:left="7920" w:hanging="2160"/>
      </w:pPr>
      <w:rPr>
        <w:rFonts w:hint="default"/>
        <w:b w:val="0"/>
        <w:color w:val="auto"/>
      </w:rPr>
    </w:lvl>
  </w:abstractNum>
  <w:abstractNum w:abstractNumId="23" w15:restartNumberingAfterBreak="0">
    <w:nsid w:val="42C1193D"/>
    <w:multiLevelType w:val="hybridMultilevel"/>
    <w:tmpl w:val="E89C471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7473F1"/>
    <w:multiLevelType w:val="multilevel"/>
    <w:tmpl w:val="60ECB3F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441A4CCF"/>
    <w:multiLevelType w:val="hybridMultilevel"/>
    <w:tmpl w:val="B4B8AC8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5B5C8A"/>
    <w:multiLevelType w:val="hybridMultilevel"/>
    <w:tmpl w:val="44D04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956A68"/>
    <w:multiLevelType w:val="hybridMultilevel"/>
    <w:tmpl w:val="C06EDD7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291B1F"/>
    <w:multiLevelType w:val="hybridMultilevel"/>
    <w:tmpl w:val="35C89E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872A14"/>
    <w:multiLevelType w:val="hybridMultilevel"/>
    <w:tmpl w:val="FB8CE2A6"/>
    <w:lvl w:ilvl="0" w:tplc="AA422A02">
      <w:start w:val="3"/>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06164B"/>
    <w:multiLevelType w:val="hybridMultilevel"/>
    <w:tmpl w:val="F40859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715F88"/>
    <w:multiLevelType w:val="hybridMultilevel"/>
    <w:tmpl w:val="5B46F0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116C28"/>
    <w:multiLevelType w:val="hybridMultilevel"/>
    <w:tmpl w:val="074C3B4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655041"/>
    <w:multiLevelType w:val="hybridMultilevel"/>
    <w:tmpl w:val="247CF1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FB1B87"/>
    <w:multiLevelType w:val="hybridMultilevel"/>
    <w:tmpl w:val="682274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BD1B8C"/>
    <w:multiLevelType w:val="hybridMultilevel"/>
    <w:tmpl w:val="1AC8F01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3A4295"/>
    <w:multiLevelType w:val="hybridMultilevel"/>
    <w:tmpl w:val="EF8EB4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A24456"/>
    <w:multiLevelType w:val="hybridMultilevel"/>
    <w:tmpl w:val="A70CE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394E14"/>
    <w:multiLevelType w:val="hybridMultilevel"/>
    <w:tmpl w:val="5FAA55B0"/>
    <w:lvl w:ilvl="0" w:tplc="24DED7F4">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F435EA"/>
    <w:multiLevelType w:val="multilevel"/>
    <w:tmpl w:val="038A41A6"/>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6FFB3B1A"/>
    <w:multiLevelType w:val="hybridMultilevel"/>
    <w:tmpl w:val="1DBC06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A77408"/>
    <w:multiLevelType w:val="hybridMultilevel"/>
    <w:tmpl w:val="6C069DF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DF6E23"/>
    <w:multiLevelType w:val="multilevel"/>
    <w:tmpl w:val="FD3219F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3" w15:restartNumberingAfterBreak="0">
    <w:nsid w:val="762B2D19"/>
    <w:multiLevelType w:val="hybridMultilevel"/>
    <w:tmpl w:val="C3A8873E"/>
    <w:lvl w:ilvl="0" w:tplc="04090001">
      <w:start w:val="1"/>
      <w:numFmt w:val="bullet"/>
      <w:lvlText w:val=""/>
      <w:lvlJc w:val="left"/>
      <w:pPr>
        <w:ind w:left="1800" w:hanging="360"/>
      </w:pPr>
      <w:rPr>
        <w:rFonts w:ascii="Symbol" w:hAnsi="Symbol" w:hint="default"/>
        <w:b/>
        <w:bCs/>
        <w:i/>
        <w:iCs/>
        <w:color w:val="000099"/>
        <w:w w:val="100"/>
        <w:sz w:val="28"/>
        <w:szCs w:val="28"/>
        <w:lang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81767B7"/>
    <w:multiLevelType w:val="hybridMultilevel"/>
    <w:tmpl w:val="49860F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262BF"/>
    <w:multiLevelType w:val="hybridMultilevel"/>
    <w:tmpl w:val="AEC8B4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7121112">
    <w:abstractNumId w:val="37"/>
  </w:num>
  <w:num w:numId="2" w16cid:durableId="1472163955">
    <w:abstractNumId w:val="13"/>
  </w:num>
  <w:num w:numId="3" w16cid:durableId="1304696889">
    <w:abstractNumId w:val="8"/>
  </w:num>
  <w:num w:numId="4" w16cid:durableId="1052774578">
    <w:abstractNumId w:val="0"/>
  </w:num>
  <w:num w:numId="5" w16cid:durableId="1361588242">
    <w:abstractNumId w:val="29"/>
  </w:num>
  <w:num w:numId="6" w16cid:durableId="1676835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7792940">
    <w:abstractNumId w:val="38"/>
  </w:num>
  <w:num w:numId="8" w16cid:durableId="1598097822">
    <w:abstractNumId w:val="10"/>
  </w:num>
  <w:num w:numId="9" w16cid:durableId="698891650">
    <w:abstractNumId w:val="39"/>
  </w:num>
  <w:num w:numId="10" w16cid:durableId="1307784859">
    <w:abstractNumId w:val="27"/>
  </w:num>
  <w:num w:numId="11" w16cid:durableId="299505742">
    <w:abstractNumId w:val="32"/>
  </w:num>
  <w:num w:numId="12" w16cid:durableId="1523855199">
    <w:abstractNumId w:val="45"/>
  </w:num>
  <w:num w:numId="13" w16cid:durableId="1182358891">
    <w:abstractNumId w:val="30"/>
  </w:num>
  <w:num w:numId="14" w16cid:durableId="258223916">
    <w:abstractNumId w:val="40"/>
  </w:num>
  <w:num w:numId="15" w16cid:durableId="1651055814">
    <w:abstractNumId w:val="17"/>
  </w:num>
  <w:num w:numId="16" w16cid:durableId="853810906">
    <w:abstractNumId w:val="34"/>
  </w:num>
  <w:num w:numId="17" w16cid:durableId="1640652380">
    <w:abstractNumId w:val="12"/>
  </w:num>
  <w:num w:numId="18" w16cid:durableId="1844979016">
    <w:abstractNumId w:val="35"/>
  </w:num>
  <w:num w:numId="19" w16cid:durableId="1932546933">
    <w:abstractNumId w:val="44"/>
  </w:num>
  <w:num w:numId="20" w16cid:durableId="2106732325">
    <w:abstractNumId w:val="43"/>
  </w:num>
  <w:num w:numId="21" w16cid:durableId="1081755172">
    <w:abstractNumId w:val="33"/>
  </w:num>
  <w:num w:numId="22" w16cid:durableId="312760399">
    <w:abstractNumId w:val="19"/>
  </w:num>
  <w:num w:numId="23" w16cid:durableId="1498689184">
    <w:abstractNumId w:val="11"/>
  </w:num>
  <w:num w:numId="24" w16cid:durableId="1342583652">
    <w:abstractNumId w:val="25"/>
  </w:num>
  <w:num w:numId="25" w16cid:durableId="965542671">
    <w:abstractNumId w:val="28"/>
  </w:num>
  <w:num w:numId="26" w16cid:durableId="1538464333">
    <w:abstractNumId w:val="6"/>
  </w:num>
  <w:num w:numId="27" w16cid:durableId="63725030">
    <w:abstractNumId w:val="2"/>
  </w:num>
  <w:num w:numId="28" w16cid:durableId="1103458748">
    <w:abstractNumId w:val="3"/>
  </w:num>
  <w:num w:numId="29" w16cid:durableId="1861776513">
    <w:abstractNumId w:val="24"/>
  </w:num>
  <w:num w:numId="30" w16cid:durableId="31730964">
    <w:abstractNumId w:val="42"/>
  </w:num>
  <w:num w:numId="31" w16cid:durableId="128789073">
    <w:abstractNumId w:val="41"/>
  </w:num>
  <w:num w:numId="32" w16cid:durableId="2104371140">
    <w:abstractNumId w:val="1"/>
  </w:num>
  <w:num w:numId="33" w16cid:durableId="1946423165">
    <w:abstractNumId w:val="23"/>
  </w:num>
  <w:num w:numId="34" w16cid:durableId="1809014233">
    <w:abstractNumId w:val="20"/>
  </w:num>
  <w:num w:numId="35" w16cid:durableId="1553539711">
    <w:abstractNumId w:val="18"/>
  </w:num>
  <w:num w:numId="36" w16cid:durableId="2110809256">
    <w:abstractNumId w:val="4"/>
  </w:num>
  <w:num w:numId="37" w16cid:durableId="476728256">
    <w:abstractNumId w:val="5"/>
  </w:num>
  <w:num w:numId="38" w16cid:durableId="1156993462">
    <w:abstractNumId w:val="15"/>
  </w:num>
  <w:num w:numId="39" w16cid:durableId="1464887473">
    <w:abstractNumId w:val="26"/>
  </w:num>
  <w:num w:numId="40" w16cid:durableId="1473135102">
    <w:abstractNumId w:val="14"/>
  </w:num>
  <w:num w:numId="41" w16cid:durableId="157959897">
    <w:abstractNumId w:val="16"/>
  </w:num>
  <w:num w:numId="42" w16cid:durableId="414324667">
    <w:abstractNumId w:val="36"/>
  </w:num>
  <w:num w:numId="43" w16cid:durableId="1361973963">
    <w:abstractNumId w:val="7"/>
  </w:num>
  <w:num w:numId="44" w16cid:durableId="64957882">
    <w:abstractNumId w:val="22"/>
  </w:num>
  <w:num w:numId="45" w16cid:durableId="529337645">
    <w:abstractNumId w:val="21"/>
  </w:num>
  <w:num w:numId="46" w16cid:durableId="7014401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7F"/>
    <w:rsid w:val="000056C4"/>
    <w:rsid w:val="00011FB9"/>
    <w:rsid w:val="000520B9"/>
    <w:rsid w:val="000A043D"/>
    <w:rsid w:val="00102FCB"/>
    <w:rsid w:val="00106B2A"/>
    <w:rsid w:val="00113B3D"/>
    <w:rsid w:val="00134EB4"/>
    <w:rsid w:val="00137A5E"/>
    <w:rsid w:val="00137F25"/>
    <w:rsid w:val="00145756"/>
    <w:rsid w:val="001459A8"/>
    <w:rsid w:val="00167241"/>
    <w:rsid w:val="00197877"/>
    <w:rsid w:val="001A7C70"/>
    <w:rsid w:val="001D76DE"/>
    <w:rsid w:val="001E4FC0"/>
    <w:rsid w:val="00220F7C"/>
    <w:rsid w:val="00236A64"/>
    <w:rsid w:val="00242D82"/>
    <w:rsid w:val="002448E1"/>
    <w:rsid w:val="00246F35"/>
    <w:rsid w:val="002567AA"/>
    <w:rsid w:val="00277F51"/>
    <w:rsid w:val="00292493"/>
    <w:rsid w:val="002B4383"/>
    <w:rsid w:val="002E19A0"/>
    <w:rsid w:val="0032052C"/>
    <w:rsid w:val="00340337"/>
    <w:rsid w:val="0035234A"/>
    <w:rsid w:val="00373040"/>
    <w:rsid w:val="0037531E"/>
    <w:rsid w:val="003774CC"/>
    <w:rsid w:val="003863EC"/>
    <w:rsid w:val="0039547F"/>
    <w:rsid w:val="003B7003"/>
    <w:rsid w:val="003C2DED"/>
    <w:rsid w:val="003E1DDC"/>
    <w:rsid w:val="003E37E1"/>
    <w:rsid w:val="003F52D9"/>
    <w:rsid w:val="00400404"/>
    <w:rsid w:val="004027DB"/>
    <w:rsid w:val="00405CCD"/>
    <w:rsid w:val="004457DA"/>
    <w:rsid w:val="00475BF6"/>
    <w:rsid w:val="004B76B6"/>
    <w:rsid w:val="004D3644"/>
    <w:rsid w:val="005159FA"/>
    <w:rsid w:val="00536D51"/>
    <w:rsid w:val="0055798E"/>
    <w:rsid w:val="00581676"/>
    <w:rsid w:val="00584E83"/>
    <w:rsid w:val="005A2115"/>
    <w:rsid w:val="005A3D03"/>
    <w:rsid w:val="006028DF"/>
    <w:rsid w:val="00660CA0"/>
    <w:rsid w:val="00695D39"/>
    <w:rsid w:val="00697131"/>
    <w:rsid w:val="006D5F7A"/>
    <w:rsid w:val="006F0F38"/>
    <w:rsid w:val="0074311D"/>
    <w:rsid w:val="007576F6"/>
    <w:rsid w:val="0079322F"/>
    <w:rsid w:val="007C153E"/>
    <w:rsid w:val="007E75B5"/>
    <w:rsid w:val="007F7879"/>
    <w:rsid w:val="00814ACA"/>
    <w:rsid w:val="00871E81"/>
    <w:rsid w:val="00880367"/>
    <w:rsid w:val="0088567F"/>
    <w:rsid w:val="008903DC"/>
    <w:rsid w:val="00894482"/>
    <w:rsid w:val="00920526"/>
    <w:rsid w:val="009A2936"/>
    <w:rsid w:val="009C0BAA"/>
    <w:rsid w:val="009C1747"/>
    <w:rsid w:val="009E716D"/>
    <w:rsid w:val="009F1BFA"/>
    <w:rsid w:val="00A12E4D"/>
    <w:rsid w:val="00A1529A"/>
    <w:rsid w:val="00A21A52"/>
    <w:rsid w:val="00A24737"/>
    <w:rsid w:val="00A70189"/>
    <w:rsid w:val="00A768F9"/>
    <w:rsid w:val="00A94958"/>
    <w:rsid w:val="00AA34CA"/>
    <w:rsid w:val="00AD4CE9"/>
    <w:rsid w:val="00AE4F4D"/>
    <w:rsid w:val="00AE5375"/>
    <w:rsid w:val="00B10C62"/>
    <w:rsid w:val="00B11757"/>
    <w:rsid w:val="00B17724"/>
    <w:rsid w:val="00B237F2"/>
    <w:rsid w:val="00B60043"/>
    <w:rsid w:val="00B62C1C"/>
    <w:rsid w:val="00B87CB4"/>
    <w:rsid w:val="00BA1527"/>
    <w:rsid w:val="00BD7DFD"/>
    <w:rsid w:val="00BF28D7"/>
    <w:rsid w:val="00C05CBA"/>
    <w:rsid w:val="00C10D7E"/>
    <w:rsid w:val="00C30A3A"/>
    <w:rsid w:val="00C52472"/>
    <w:rsid w:val="00C64145"/>
    <w:rsid w:val="00C754EC"/>
    <w:rsid w:val="00C83277"/>
    <w:rsid w:val="00C951B8"/>
    <w:rsid w:val="00CC078D"/>
    <w:rsid w:val="00CC46C9"/>
    <w:rsid w:val="00CC6746"/>
    <w:rsid w:val="00CF22B8"/>
    <w:rsid w:val="00D02933"/>
    <w:rsid w:val="00D02FA3"/>
    <w:rsid w:val="00D144E6"/>
    <w:rsid w:val="00D32E7D"/>
    <w:rsid w:val="00D6559B"/>
    <w:rsid w:val="00DA1860"/>
    <w:rsid w:val="00DB31DF"/>
    <w:rsid w:val="00E10E5A"/>
    <w:rsid w:val="00E342FE"/>
    <w:rsid w:val="00E359F5"/>
    <w:rsid w:val="00E47D64"/>
    <w:rsid w:val="00E53F1D"/>
    <w:rsid w:val="00E975BD"/>
    <w:rsid w:val="00EA37F6"/>
    <w:rsid w:val="00EC573B"/>
    <w:rsid w:val="00EE49DA"/>
    <w:rsid w:val="00F06B42"/>
    <w:rsid w:val="00F353DA"/>
    <w:rsid w:val="00F46977"/>
    <w:rsid w:val="00F47AAE"/>
    <w:rsid w:val="00F61F12"/>
    <w:rsid w:val="00F67CBC"/>
    <w:rsid w:val="00F7377C"/>
    <w:rsid w:val="00F82562"/>
    <w:rsid w:val="00F929B8"/>
    <w:rsid w:val="00F94AB4"/>
    <w:rsid w:val="00FC1D71"/>
    <w:rsid w:val="00FE12FF"/>
    <w:rsid w:val="00FF7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1422"/>
  <w15:chartTrackingRefBased/>
  <w15:docId w15:val="{F64EF6EB-5108-4306-B343-540D159A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353DA"/>
    <w:pPr>
      <w:keepNext/>
      <w:keepLines/>
      <w:spacing w:before="480" w:after="0" w:line="276" w:lineRule="auto"/>
      <w:outlineLvl w:val="0"/>
    </w:pPr>
    <w:rPr>
      <w:rFonts w:ascii="Cambria" w:eastAsia="Times New Roman" w:hAnsi="Cambria" w:cs="Times New Roman"/>
      <w:b/>
      <w:bCs/>
      <w:color w:val="365F91"/>
      <w:szCs w:val="28"/>
      <w:lang w:val="x-none" w:eastAsia="x-none"/>
    </w:rPr>
  </w:style>
  <w:style w:type="paragraph" w:styleId="Heading2">
    <w:name w:val="heading 2"/>
    <w:basedOn w:val="Normal"/>
    <w:next w:val="Normal"/>
    <w:link w:val="Heading2Char"/>
    <w:uiPriority w:val="9"/>
    <w:unhideWhenUsed/>
    <w:qFormat/>
    <w:rsid w:val="00F353DA"/>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F353DA"/>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iPriority w:val="9"/>
    <w:unhideWhenUsed/>
    <w:qFormat/>
    <w:rsid w:val="00F353DA"/>
    <w:pPr>
      <w:keepNext/>
      <w:keepLines/>
      <w:spacing w:before="200" w:after="0" w:line="276" w:lineRule="auto"/>
      <w:outlineLvl w:val="3"/>
    </w:pPr>
    <w:rPr>
      <w:rFonts w:ascii="Cambria" w:eastAsia="Times New Roman" w:hAnsi="Cambria" w:cs="Times New Roman"/>
      <w:b/>
      <w:bCs/>
      <w:i/>
      <w:iCs/>
      <w:color w:val="4F81BD"/>
      <w:sz w:val="20"/>
      <w:szCs w:val="20"/>
      <w:lang w:val="x-none" w:eastAsia="x-none"/>
    </w:rPr>
  </w:style>
  <w:style w:type="paragraph" w:styleId="Heading5">
    <w:name w:val="heading 5"/>
    <w:basedOn w:val="Normal"/>
    <w:next w:val="Normal"/>
    <w:link w:val="Heading5Char"/>
    <w:uiPriority w:val="9"/>
    <w:unhideWhenUsed/>
    <w:qFormat/>
    <w:rsid w:val="00F353DA"/>
    <w:p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F353DA"/>
    <w:pPr>
      <w:spacing w:before="240" w:after="60" w:line="276" w:lineRule="auto"/>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337"/>
    <w:pPr>
      <w:ind w:left="720"/>
      <w:contextualSpacing/>
    </w:pPr>
  </w:style>
  <w:style w:type="paragraph" w:styleId="NormalWeb">
    <w:name w:val="Normal (Web)"/>
    <w:aliases w:val="webb,Обычный (веб)1,Обычный (веб) Знак,Обычный (веб) Знак1,Обычный (веб) Знак Знак, Char8,Char1,Char8,Char Char Char Char Char Char Char Char Char Char,Normal (Web) Char1"/>
    <w:basedOn w:val="Normal"/>
    <w:link w:val="NormalWebChar"/>
    <w:uiPriority w:val="99"/>
    <w:unhideWhenUsed/>
    <w:qFormat/>
    <w:rsid w:val="00F94AB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 Char8 Char,Char1 Char,Char8 Char,Char Char Char Char Char Char Char Char Char Char Char,Normal (Web) Char1 Char"/>
    <w:link w:val="NormalWeb"/>
    <w:uiPriority w:val="99"/>
    <w:locked/>
    <w:rsid w:val="00F94AB4"/>
    <w:rPr>
      <w:rFonts w:eastAsia="Times New Roman" w:cs="Times New Roman"/>
      <w:sz w:val="24"/>
      <w:szCs w:val="24"/>
    </w:rPr>
  </w:style>
  <w:style w:type="character" w:styleId="Hyperlink">
    <w:name w:val="Hyperlink"/>
    <w:basedOn w:val="DefaultParagraphFont"/>
    <w:uiPriority w:val="99"/>
    <w:unhideWhenUsed/>
    <w:rsid w:val="001E4FC0"/>
    <w:rPr>
      <w:color w:val="0000FF"/>
      <w:u w:val="single"/>
    </w:rPr>
  </w:style>
  <w:style w:type="paragraph" w:styleId="Header">
    <w:name w:val="header"/>
    <w:basedOn w:val="Normal"/>
    <w:link w:val="HeaderChar"/>
    <w:uiPriority w:val="99"/>
    <w:unhideWhenUsed/>
    <w:rsid w:val="00011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FB9"/>
  </w:style>
  <w:style w:type="paragraph" w:styleId="Footer">
    <w:name w:val="footer"/>
    <w:basedOn w:val="Normal"/>
    <w:link w:val="FooterChar"/>
    <w:uiPriority w:val="99"/>
    <w:unhideWhenUsed/>
    <w:rsid w:val="00011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FB9"/>
  </w:style>
  <w:style w:type="paragraph" w:styleId="FootnoteText">
    <w:name w:val="footnote text"/>
    <w:aliases w:val="Char9, Char9, Char4,Char4,Geneva 9,Font: Geneva 9,Boston 10,f Char,f,Footnote Text Char Char Char Char Char,Footnote Text Char Char Char Char Char Char Ch,Footnote Text Char1 Char1,Footnote Text Char Char Char1"/>
    <w:basedOn w:val="Normal"/>
    <w:link w:val="FootnoteTextChar"/>
    <w:unhideWhenUsed/>
    <w:rsid w:val="00DA1860"/>
    <w:pPr>
      <w:spacing w:after="0" w:line="240" w:lineRule="auto"/>
    </w:pPr>
    <w:rPr>
      <w:sz w:val="20"/>
      <w:szCs w:val="20"/>
    </w:rPr>
  </w:style>
  <w:style w:type="character" w:customStyle="1" w:styleId="FootnoteTextChar">
    <w:name w:val="Footnote Text Char"/>
    <w:aliases w:val="Char9 Char, Char9 Char, Char4 Char,Char4 Char,Geneva 9 Char,Font: Geneva 9 Char,Boston 10 Char,f Char Char,f Char1,Footnote Text Char Char Char Char Char Char,Footnote Text Char Char Char Char Char Char Ch Char"/>
    <w:basedOn w:val="DefaultParagraphFont"/>
    <w:link w:val="FootnoteText"/>
    <w:rsid w:val="00DA1860"/>
    <w:rPr>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
    <w:basedOn w:val="DefaultParagraphFont"/>
    <w:unhideWhenUsed/>
    <w:rsid w:val="00DA1860"/>
    <w:rPr>
      <w:vertAlign w:val="superscript"/>
    </w:rPr>
  </w:style>
  <w:style w:type="character" w:customStyle="1" w:styleId="Heading1Char">
    <w:name w:val="Heading 1 Char"/>
    <w:basedOn w:val="DefaultParagraphFont"/>
    <w:link w:val="Heading1"/>
    <w:uiPriority w:val="99"/>
    <w:rsid w:val="00F353DA"/>
    <w:rPr>
      <w:rFonts w:ascii="Cambria" w:eastAsia="Times New Roman" w:hAnsi="Cambria" w:cs="Times New Roman"/>
      <w:b/>
      <w:bCs/>
      <w:color w:val="365F91"/>
      <w:szCs w:val="28"/>
      <w:lang w:val="x-none" w:eastAsia="x-none"/>
    </w:rPr>
  </w:style>
  <w:style w:type="character" w:customStyle="1" w:styleId="Heading2Char">
    <w:name w:val="Heading 2 Char"/>
    <w:basedOn w:val="DefaultParagraphFont"/>
    <w:link w:val="Heading2"/>
    <w:uiPriority w:val="9"/>
    <w:rsid w:val="00F353DA"/>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F353DA"/>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uiPriority w:val="9"/>
    <w:rsid w:val="00F353DA"/>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F353D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F353DA"/>
    <w:rPr>
      <w:rFonts w:ascii="Calibri" w:eastAsia="Times New Roman" w:hAnsi="Calibri" w:cs="Times New Roman"/>
      <w:b/>
      <w:bCs/>
      <w:sz w:val="22"/>
    </w:rPr>
  </w:style>
  <w:style w:type="table" w:styleId="TableGrid">
    <w:name w:val="Table Grid"/>
    <w:basedOn w:val="TableNormal"/>
    <w:uiPriority w:val="59"/>
    <w:rsid w:val="00F35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F353DA"/>
    <w:rPr>
      <w:rFonts w:eastAsia="Times New Roman" w:cs="Times New Roman"/>
      <w:sz w:val="20"/>
      <w:szCs w:val="20"/>
    </w:rPr>
  </w:style>
  <w:style w:type="paragraph" w:styleId="CommentText">
    <w:name w:val="annotation text"/>
    <w:basedOn w:val="Normal"/>
    <w:link w:val="CommentTextChar"/>
    <w:uiPriority w:val="99"/>
    <w:unhideWhenUsed/>
    <w:rsid w:val="00F353DA"/>
    <w:pPr>
      <w:spacing w:after="0" w:line="240" w:lineRule="auto"/>
    </w:pPr>
    <w:rPr>
      <w:rFonts w:eastAsia="Times New Roman" w:cs="Times New Roman"/>
      <w:sz w:val="20"/>
      <w:szCs w:val="20"/>
    </w:rPr>
  </w:style>
  <w:style w:type="character" w:customStyle="1" w:styleId="CommentTextChar1">
    <w:name w:val="Comment Text Char1"/>
    <w:basedOn w:val="DefaultParagraphFont"/>
    <w:uiPriority w:val="99"/>
    <w:semiHidden/>
    <w:rsid w:val="00F353DA"/>
    <w:rPr>
      <w:sz w:val="20"/>
      <w:szCs w:val="20"/>
    </w:rPr>
  </w:style>
  <w:style w:type="character" w:customStyle="1" w:styleId="BalloonTextChar">
    <w:name w:val="Balloon Text Char"/>
    <w:link w:val="BalloonText"/>
    <w:uiPriority w:val="99"/>
    <w:semiHidden/>
    <w:rsid w:val="00F353DA"/>
    <w:rPr>
      <w:rFonts w:ascii="Tahoma" w:hAnsi="Tahoma" w:cs="Tahoma"/>
      <w:sz w:val="16"/>
      <w:szCs w:val="16"/>
    </w:rPr>
  </w:style>
  <w:style w:type="paragraph" w:styleId="BalloonText">
    <w:name w:val="Balloon Text"/>
    <w:basedOn w:val="Normal"/>
    <w:link w:val="BalloonTextChar"/>
    <w:uiPriority w:val="99"/>
    <w:semiHidden/>
    <w:unhideWhenUsed/>
    <w:rsid w:val="00F353DA"/>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353DA"/>
    <w:rPr>
      <w:rFonts w:ascii="Segoe UI" w:hAnsi="Segoe UI" w:cs="Segoe UI"/>
      <w:sz w:val="18"/>
      <w:szCs w:val="18"/>
    </w:rPr>
  </w:style>
  <w:style w:type="character" w:customStyle="1" w:styleId="demuc5">
    <w:name w:val="demuc5"/>
    <w:basedOn w:val="DefaultParagraphFont"/>
    <w:rsid w:val="00F353DA"/>
  </w:style>
  <w:style w:type="paragraph" w:customStyle="1" w:styleId="Vanban">
    <w:name w:val="Van ban"/>
    <w:basedOn w:val="Normal"/>
    <w:rsid w:val="00F353DA"/>
    <w:pPr>
      <w:spacing w:before="120" w:after="0" w:line="420" w:lineRule="exact"/>
      <w:ind w:firstLine="851"/>
      <w:jc w:val="both"/>
    </w:pPr>
    <w:rPr>
      <w:rFonts w:ascii=".VnTime" w:eastAsia="Times New Roman" w:hAnsi=".VnTime" w:cs="Times New Roman"/>
      <w:szCs w:val="20"/>
    </w:rPr>
  </w:style>
  <w:style w:type="character" w:styleId="CommentReference">
    <w:name w:val="annotation reference"/>
    <w:uiPriority w:val="99"/>
    <w:rsid w:val="00F353DA"/>
    <w:rPr>
      <w:sz w:val="16"/>
      <w:szCs w:val="16"/>
    </w:rPr>
  </w:style>
  <w:style w:type="character" w:styleId="Strong">
    <w:name w:val="Strong"/>
    <w:qFormat/>
    <w:rsid w:val="00F353DA"/>
    <w:rPr>
      <w:b/>
      <w:bCs/>
    </w:rPr>
  </w:style>
  <w:style w:type="character" w:styleId="Emphasis">
    <w:name w:val="Emphasis"/>
    <w:qFormat/>
    <w:rsid w:val="00F353DA"/>
    <w:rPr>
      <w:i/>
      <w:iCs/>
    </w:rPr>
  </w:style>
  <w:style w:type="paragraph" w:customStyle="1" w:styleId="dandong">
    <w:name w:val="dan dong"/>
    <w:basedOn w:val="Normal"/>
    <w:link w:val="dandongChar"/>
    <w:rsid w:val="00F353DA"/>
    <w:pPr>
      <w:spacing w:after="40" w:line="264" w:lineRule="auto"/>
      <w:ind w:firstLine="567"/>
      <w:jc w:val="both"/>
    </w:pPr>
    <w:rPr>
      <w:rFonts w:eastAsia="Calibri" w:cs="Times New Roman"/>
      <w:color w:val="000000"/>
      <w:sz w:val="26"/>
      <w:szCs w:val="26"/>
      <w:lang w:val="vi-VN" w:eastAsia="x-none"/>
    </w:rPr>
  </w:style>
  <w:style w:type="paragraph" w:customStyle="1" w:styleId="sodam">
    <w:name w:val="so dam"/>
    <w:basedOn w:val="Normal"/>
    <w:rsid w:val="00F353DA"/>
    <w:pPr>
      <w:spacing w:before="120" w:after="40"/>
      <w:ind w:left="567"/>
      <w:jc w:val="both"/>
    </w:pPr>
    <w:rPr>
      <w:rFonts w:eastAsia="Calibri" w:cs="Times New Roman"/>
      <w:b/>
      <w:color w:val="000000"/>
      <w:sz w:val="26"/>
      <w:szCs w:val="26"/>
      <w:lang w:val="vi-VN" w:eastAsia="vi-VN"/>
    </w:rPr>
  </w:style>
  <w:style w:type="paragraph" w:customStyle="1" w:styleId="thudong">
    <w:name w:val="thu dong"/>
    <w:basedOn w:val="Normal"/>
    <w:link w:val="thudongChar"/>
    <w:rsid w:val="00F353DA"/>
    <w:pPr>
      <w:spacing w:after="40" w:line="252" w:lineRule="auto"/>
      <w:ind w:firstLine="567"/>
      <w:jc w:val="both"/>
    </w:pPr>
    <w:rPr>
      <w:rFonts w:eastAsia="Calibri" w:cs="Times New Roman"/>
      <w:color w:val="000000"/>
      <w:sz w:val="26"/>
      <w:szCs w:val="26"/>
      <w:lang w:val="vi-VN" w:eastAsia="x-none"/>
    </w:rPr>
  </w:style>
  <w:style w:type="paragraph" w:customStyle="1" w:styleId="thuchu">
    <w:name w:val="thu chu"/>
    <w:basedOn w:val="Normal"/>
    <w:link w:val="thuchuChar"/>
    <w:rsid w:val="00F353DA"/>
    <w:pPr>
      <w:spacing w:after="40"/>
      <w:ind w:firstLine="567"/>
      <w:jc w:val="both"/>
    </w:pPr>
    <w:rPr>
      <w:rFonts w:eastAsia="Calibri" w:cs="Times New Roman"/>
      <w:color w:val="000000"/>
      <w:spacing w:val="-4"/>
      <w:sz w:val="26"/>
      <w:szCs w:val="26"/>
      <w:lang w:val="vi-VN" w:eastAsia="x-none"/>
    </w:rPr>
  </w:style>
  <w:style w:type="paragraph" w:customStyle="1" w:styleId="danchu">
    <w:name w:val="dan chu"/>
    <w:basedOn w:val="Normal"/>
    <w:link w:val="danchuChar"/>
    <w:rsid w:val="00F353DA"/>
    <w:pPr>
      <w:spacing w:after="40"/>
      <w:ind w:firstLine="567"/>
      <w:jc w:val="both"/>
    </w:pPr>
    <w:rPr>
      <w:rFonts w:eastAsia="Calibri" w:cs="Times New Roman"/>
      <w:color w:val="000000"/>
      <w:spacing w:val="4"/>
      <w:sz w:val="26"/>
      <w:szCs w:val="26"/>
      <w:lang w:val="vi-VN" w:eastAsia="x-none"/>
    </w:rPr>
  </w:style>
  <w:style w:type="character" w:customStyle="1" w:styleId="danchuChar">
    <w:name w:val="dan chu Char"/>
    <w:link w:val="danchu"/>
    <w:rsid w:val="00F353DA"/>
    <w:rPr>
      <w:rFonts w:eastAsia="Calibri" w:cs="Times New Roman"/>
      <w:color w:val="000000"/>
      <w:spacing w:val="4"/>
      <w:sz w:val="26"/>
      <w:szCs w:val="26"/>
      <w:lang w:val="vi-VN" w:eastAsia="x-none"/>
    </w:rPr>
  </w:style>
  <w:style w:type="character" w:customStyle="1" w:styleId="thuchuChar">
    <w:name w:val="thu chu Char"/>
    <w:link w:val="thuchu"/>
    <w:rsid w:val="00F353DA"/>
    <w:rPr>
      <w:rFonts w:eastAsia="Calibri" w:cs="Times New Roman"/>
      <w:color w:val="000000"/>
      <w:spacing w:val="-4"/>
      <w:sz w:val="26"/>
      <w:szCs w:val="26"/>
      <w:lang w:val="vi-VN" w:eastAsia="x-none"/>
    </w:rPr>
  </w:style>
  <w:style w:type="character" w:customStyle="1" w:styleId="dandongChar">
    <w:name w:val="dan dong Char"/>
    <w:link w:val="dandong"/>
    <w:rsid w:val="00F353DA"/>
    <w:rPr>
      <w:rFonts w:eastAsia="Calibri" w:cs="Times New Roman"/>
      <w:color w:val="000000"/>
      <w:sz w:val="26"/>
      <w:szCs w:val="26"/>
      <w:lang w:val="vi-VN" w:eastAsia="x-none"/>
    </w:rPr>
  </w:style>
  <w:style w:type="paragraph" w:customStyle="1" w:styleId="sodamdan">
    <w:name w:val="so dam (dan)"/>
    <w:basedOn w:val="Normal"/>
    <w:rsid w:val="00F353DA"/>
    <w:pPr>
      <w:spacing w:before="120" w:after="80"/>
      <w:ind w:left="567"/>
      <w:jc w:val="both"/>
    </w:pPr>
    <w:rPr>
      <w:rFonts w:eastAsia="Calibri" w:cs="Times New Roman"/>
      <w:b/>
      <w:color w:val="000000"/>
      <w:sz w:val="26"/>
      <w:szCs w:val="26"/>
      <w:lang w:val="vi-VN" w:eastAsia="vi-VN"/>
    </w:rPr>
  </w:style>
  <w:style w:type="paragraph" w:styleId="TOCHeading">
    <w:name w:val="TOC Heading"/>
    <w:basedOn w:val="Heading1"/>
    <w:next w:val="Normal"/>
    <w:uiPriority w:val="39"/>
    <w:unhideWhenUsed/>
    <w:qFormat/>
    <w:rsid w:val="00F353DA"/>
    <w:pPr>
      <w:outlineLvl w:val="9"/>
    </w:pPr>
    <w:rPr>
      <w:lang w:eastAsia="ja-JP"/>
    </w:rPr>
  </w:style>
  <w:style w:type="paragraph" w:styleId="TOC1">
    <w:name w:val="toc 1"/>
    <w:basedOn w:val="Normal"/>
    <w:next w:val="Normal"/>
    <w:autoRedefine/>
    <w:uiPriority w:val="39"/>
    <w:unhideWhenUsed/>
    <w:qFormat/>
    <w:rsid w:val="00F353DA"/>
    <w:pPr>
      <w:spacing w:after="100" w:line="276" w:lineRule="auto"/>
    </w:pPr>
    <w:rPr>
      <w:rFonts w:ascii="Arial" w:eastAsia="Times New Roman" w:hAnsi="Arial" w:cs="Times New Roman"/>
      <w:sz w:val="22"/>
    </w:rPr>
  </w:style>
  <w:style w:type="paragraph" w:styleId="TOC2">
    <w:name w:val="toc 2"/>
    <w:basedOn w:val="Normal"/>
    <w:next w:val="Normal"/>
    <w:autoRedefine/>
    <w:uiPriority w:val="39"/>
    <w:unhideWhenUsed/>
    <w:qFormat/>
    <w:rsid w:val="00F353DA"/>
    <w:pPr>
      <w:tabs>
        <w:tab w:val="right" w:leader="dot" w:pos="9061"/>
      </w:tabs>
      <w:spacing w:after="0" w:line="240" w:lineRule="auto"/>
    </w:pPr>
    <w:rPr>
      <w:rFonts w:ascii="Arial" w:eastAsia="Times New Roman" w:hAnsi="Arial" w:cs="Times New Roman"/>
      <w:sz w:val="22"/>
    </w:rPr>
  </w:style>
  <w:style w:type="paragraph" w:styleId="TOC3">
    <w:name w:val="toc 3"/>
    <w:basedOn w:val="Normal"/>
    <w:next w:val="Normal"/>
    <w:autoRedefine/>
    <w:uiPriority w:val="39"/>
    <w:unhideWhenUsed/>
    <w:qFormat/>
    <w:rsid w:val="00F353DA"/>
    <w:pPr>
      <w:tabs>
        <w:tab w:val="right" w:leader="dot" w:pos="9061"/>
      </w:tabs>
      <w:spacing w:after="0" w:line="240" w:lineRule="auto"/>
    </w:pPr>
    <w:rPr>
      <w:rFonts w:ascii="Arial" w:eastAsia="Times New Roman" w:hAnsi="Arial" w:cs="Times New Roman"/>
      <w:sz w:val="22"/>
    </w:rPr>
  </w:style>
  <w:style w:type="paragraph" w:styleId="TOC4">
    <w:name w:val="toc 4"/>
    <w:basedOn w:val="Normal"/>
    <w:next w:val="Normal"/>
    <w:autoRedefine/>
    <w:uiPriority w:val="39"/>
    <w:unhideWhenUsed/>
    <w:rsid w:val="00F353DA"/>
    <w:pPr>
      <w:spacing w:after="100" w:line="276" w:lineRule="auto"/>
      <w:ind w:left="660"/>
    </w:pPr>
    <w:rPr>
      <w:rFonts w:ascii="Calibri" w:eastAsia="Times New Roman" w:hAnsi="Calibri" w:cs="Times New Roman"/>
      <w:sz w:val="22"/>
    </w:rPr>
  </w:style>
  <w:style w:type="paragraph" w:styleId="TOC5">
    <w:name w:val="toc 5"/>
    <w:basedOn w:val="Normal"/>
    <w:next w:val="Normal"/>
    <w:autoRedefine/>
    <w:uiPriority w:val="39"/>
    <w:unhideWhenUsed/>
    <w:rsid w:val="00F353DA"/>
    <w:pPr>
      <w:spacing w:after="100" w:line="276" w:lineRule="auto"/>
      <w:ind w:left="880"/>
    </w:pPr>
    <w:rPr>
      <w:rFonts w:ascii="Calibri" w:eastAsia="Times New Roman" w:hAnsi="Calibri" w:cs="Times New Roman"/>
      <w:sz w:val="22"/>
    </w:rPr>
  </w:style>
  <w:style w:type="paragraph" w:styleId="TOC6">
    <w:name w:val="toc 6"/>
    <w:basedOn w:val="Normal"/>
    <w:next w:val="Normal"/>
    <w:autoRedefine/>
    <w:uiPriority w:val="39"/>
    <w:unhideWhenUsed/>
    <w:rsid w:val="00F353DA"/>
    <w:pPr>
      <w:spacing w:after="100" w:line="276" w:lineRule="auto"/>
      <w:ind w:left="1100"/>
    </w:pPr>
    <w:rPr>
      <w:rFonts w:ascii="Calibri" w:eastAsia="Times New Roman" w:hAnsi="Calibri" w:cs="Times New Roman"/>
      <w:sz w:val="22"/>
    </w:rPr>
  </w:style>
  <w:style w:type="paragraph" w:styleId="TOC7">
    <w:name w:val="toc 7"/>
    <w:basedOn w:val="Normal"/>
    <w:next w:val="Normal"/>
    <w:autoRedefine/>
    <w:uiPriority w:val="39"/>
    <w:unhideWhenUsed/>
    <w:rsid w:val="00F353DA"/>
    <w:pPr>
      <w:spacing w:after="100" w:line="276" w:lineRule="auto"/>
      <w:ind w:left="1320"/>
    </w:pPr>
    <w:rPr>
      <w:rFonts w:ascii="Calibri" w:eastAsia="Times New Roman" w:hAnsi="Calibri" w:cs="Times New Roman"/>
      <w:sz w:val="22"/>
    </w:rPr>
  </w:style>
  <w:style w:type="paragraph" w:styleId="TOC8">
    <w:name w:val="toc 8"/>
    <w:basedOn w:val="Normal"/>
    <w:next w:val="Normal"/>
    <w:autoRedefine/>
    <w:uiPriority w:val="39"/>
    <w:unhideWhenUsed/>
    <w:rsid w:val="00F353DA"/>
    <w:pPr>
      <w:spacing w:after="100" w:line="276" w:lineRule="auto"/>
      <w:ind w:left="1540"/>
    </w:pPr>
    <w:rPr>
      <w:rFonts w:ascii="Calibri" w:eastAsia="Times New Roman" w:hAnsi="Calibri" w:cs="Times New Roman"/>
      <w:sz w:val="22"/>
    </w:rPr>
  </w:style>
  <w:style w:type="paragraph" w:styleId="TOC9">
    <w:name w:val="toc 9"/>
    <w:basedOn w:val="Normal"/>
    <w:next w:val="Normal"/>
    <w:autoRedefine/>
    <w:uiPriority w:val="39"/>
    <w:unhideWhenUsed/>
    <w:rsid w:val="00F353DA"/>
    <w:pPr>
      <w:spacing w:after="100" w:line="276" w:lineRule="auto"/>
      <w:ind w:left="1760"/>
    </w:pPr>
    <w:rPr>
      <w:rFonts w:ascii="Calibri" w:eastAsia="Times New Roman" w:hAnsi="Calibri" w:cs="Times New Roman"/>
      <w:sz w:val="22"/>
    </w:rPr>
  </w:style>
  <w:style w:type="paragraph" w:styleId="CommentSubject">
    <w:name w:val="annotation subject"/>
    <w:basedOn w:val="CommentText"/>
    <w:next w:val="CommentText"/>
    <w:link w:val="CommentSubjectChar"/>
    <w:uiPriority w:val="99"/>
    <w:semiHidden/>
    <w:unhideWhenUsed/>
    <w:rsid w:val="00F353DA"/>
    <w:pPr>
      <w:spacing w:after="200"/>
    </w:pPr>
    <w:rPr>
      <w:rFonts w:ascii="Arial" w:hAnsi="Arial"/>
      <w:b/>
      <w:bCs/>
    </w:rPr>
  </w:style>
  <w:style w:type="character" w:customStyle="1" w:styleId="CommentSubjectChar">
    <w:name w:val="Comment Subject Char"/>
    <w:basedOn w:val="CommentTextChar1"/>
    <w:link w:val="CommentSubject"/>
    <w:uiPriority w:val="99"/>
    <w:semiHidden/>
    <w:rsid w:val="00F353DA"/>
    <w:rPr>
      <w:rFonts w:ascii="Arial" w:eastAsia="Times New Roman" w:hAnsi="Arial" w:cs="Times New Roman"/>
      <w:b/>
      <w:bCs/>
      <w:sz w:val="20"/>
      <w:szCs w:val="20"/>
    </w:rPr>
  </w:style>
  <w:style w:type="paragraph" w:customStyle="1" w:styleId="bo">
    <w:name w:val="bo"/>
    <w:basedOn w:val="Normal"/>
    <w:link w:val="boChar"/>
    <w:rsid w:val="00F353DA"/>
    <w:pPr>
      <w:spacing w:after="40" w:line="252" w:lineRule="auto"/>
      <w:ind w:firstLine="567"/>
      <w:jc w:val="both"/>
    </w:pPr>
    <w:rPr>
      <w:rFonts w:eastAsia="Times New Roman" w:cs="Times New Roman"/>
      <w:sz w:val="26"/>
      <w:szCs w:val="28"/>
      <w:lang w:val="vi-VN" w:eastAsia="x-none"/>
    </w:rPr>
  </w:style>
  <w:style w:type="character" w:customStyle="1" w:styleId="boChar">
    <w:name w:val="bo Char"/>
    <w:link w:val="bo"/>
    <w:rsid w:val="00F353DA"/>
    <w:rPr>
      <w:rFonts w:eastAsia="Times New Roman" w:cs="Times New Roman"/>
      <w:sz w:val="26"/>
      <w:szCs w:val="28"/>
      <w:lang w:val="vi-VN" w:eastAsia="x-none"/>
    </w:rPr>
  </w:style>
  <w:style w:type="character" w:customStyle="1" w:styleId="thudongChar">
    <w:name w:val="thu dong Char"/>
    <w:link w:val="thudong"/>
    <w:rsid w:val="00F353DA"/>
    <w:rPr>
      <w:rFonts w:eastAsia="Calibri" w:cs="Times New Roman"/>
      <w:color w:val="000000"/>
      <w:sz w:val="26"/>
      <w:szCs w:val="26"/>
      <w:lang w:val="vi-VN" w:eastAsia="x-none"/>
    </w:rPr>
  </w:style>
  <w:style w:type="paragraph" w:styleId="DocumentMap">
    <w:name w:val="Document Map"/>
    <w:basedOn w:val="Normal"/>
    <w:link w:val="DocumentMapChar"/>
    <w:uiPriority w:val="99"/>
    <w:semiHidden/>
    <w:unhideWhenUsed/>
    <w:rsid w:val="00F353DA"/>
    <w:pPr>
      <w:spacing w:after="200" w:line="276"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F353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0246">
      <w:bodyDiv w:val="1"/>
      <w:marLeft w:val="0"/>
      <w:marRight w:val="0"/>
      <w:marTop w:val="0"/>
      <w:marBottom w:val="0"/>
      <w:divBdr>
        <w:top w:val="none" w:sz="0" w:space="0" w:color="auto"/>
        <w:left w:val="none" w:sz="0" w:space="0" w:color="auto"/>
        <w:bottom w:val="none" w:sz="0" w:space="0" w:color="auto"/>
        <w:right w:val="none" w:sz="0" w:space="0" w:color="auto"/>
      </w:divBdr>
    </w:div>
    <w:div w:id="256866965">
      <w:bodyDiv w:val="1"/>
      <w:marLeft w:val="0"/>
      <w:marRight w:val="0"/>
      <w:marTop w:val="0"/>
      <w:marBottom w:val="0"/>
      <w:divBdr>
        <w:top w:val="none" w:sz="0" w:space="0" w:color="auto"/>
        <w:left w:val="none" w:sz="0" w:space="0" w:color="auto"/>
        <w:bottom w:val="none" w:sz="0" w:space="0" w:color="auto"/>
        <w:right w:val="none" w:sz="0" w:space="0" w:color="auto"/>
      </w:divBdr>
    </w:div>
    <w:div w:id="418260161">
      <w:bodyDiv w:val="1"/>
      <w:marLeft w:val="0"/>
      <w:marRight w:val="0"/>
      <w:marTop w:val="0"/>
      <w:marBottom w:val="0"/>
      <w:divBdr>
        <w:top w:val="none" w:sz="0" w:space="0" w:color="auto"/>
        <w:left w:val="none" w:sz="0" w:space="0" w:color="auto"/>
        <w:bottom w:val="none" w:sz="0" w:space="0" w:color="auto"/>
        <w:right w:val="none" w:sz="0" w:space="0" w:color="auto"/>
      </w:divBdr>
    </w:div>
    <w:div w:id="695352549">
      <w:bodyDiv w:val="1"/>
      <w:marLeft w:val="0"/>
      <w:marRight w:val="0"/>
      <w:marTop w:val="0"/>
      <w:marBottom w:val="0"/>
      <w:divBdr>
        <w:top w:val="none" w:sz="0" w:space="0" w:color="auto"/>
        <w:left w:val="none" w:sz="0" w:space="0" w:color="auto"/>
        <w:bottom w:val="none" w:sz="0" w:space="0" w:color="auto"/>
        <w:right w:val="none" w:sz="0" w:space="0" w:color="auto"/>
      </w:divBdr>
    </w:div>
    <w:div w:id="715273233">
      <w:bodyDiv w:val="1"/>
      <w:marLeft w:val="0"/>
      <w:marRight w:val="0"/>
      <w:marTop w:val="0"/>
      <w:marBottom w:val="0"/>
      <w:divBdr>
        <w:top w:val="none" w:sz="0" w:space="0" w:color="auto"/>
        <w:left w:val="none" w:sz="0" w:space="0" w:color="auto"/>
        <w:bottom w:val="none" w:sz="0" w:space="0" w:color="auto"/>
        <w:right w:val="none" w:sz="0" w:space="0" w:color="auto"/>
      </w:divBdr>
    </w:div>
    <w:div w:id="865797040">
      <w:bodyDiv w:val="1"/>
      <w:marLeft w:val="0"/>
      <w:marRight w:val="0"/>
      <w:marTop w:val="0"/>
      <w:marBottom w:val="0"/>
      <w:divBdr>
        <w:top w:val="none" w:sz="0" w:space="0" w:color="auto"/>
        <w:left w:val="none" w:sz="0" w:space="0" w:color="auto"/>
        <w:bottom w:val="none" w:sz="0" w:space="0" w:color="auto"/>
        <w:right w:val="none" w:sz="0" w:space="0" w:color="auto"/>
      </w:divBdr>
    </w:div>
    <w:div w:id="890384892">
      <w:bodyDiv w:val="1"/>
      <w:marLeft w:val="0"/>
      <w:marRight w:val="0"/>
      <w:marTop w:val="0"/>
      <w:marBottom w:val="0"/>
      <w:divBdr>
        <w:top w:val="none" w:sz="0" w:space="0" w:color="auto"/>
        <w:left w:val="none" w:sz="0" w:space="0" w:color="auto"/>
        <w:bottom w:val="none" w:sz="0" w:space="0" w:color="auto"/>
        <w:right w:val="none" w:sz="0" w:space="0" w:color="auto"/>
      </w:divBdr>
    </w:div>
    <w:div w:id="1374890809">
      <w:bodyDiv w:val="1"/>
      <w:marLeft w:val="0"/>
      <w:marRight w:val="0"/>
      <w:marTop w:val="0"/>
      <w:marBottom w:val="0"/>
      <w:divBdr>
        <w:top w:val="none" w:sz="0" w:space="0" w:color="auto"/>
        <w:left w:val="none" w:sz="0" w:space="0" w:color="auto"/>
        <w:bottom w:val="none" w:sz="0" w:space="0" w:color="auto"/>
        <w:right w:val="none" w:sz="0" w:space="0" w:color="auto"/>
      </w:divBdr>
    </w:div>
    <w:div w:id="209847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35B7B6-83D4-45BE-BFC4-D4E4C3266ADB}" type="doc">
      <dgm:prSet loTypeId="urn:microsoft.com/office/officeart/2008/layout/LinedList" loCatId="list" qsTypeId="urn:microsoft.com/office/officeart/2005/8/quickstyle/simple1" qsCatId="simple" csTypeId="urn:microsoft.com/office/officeart/2005/8/colors/accent3_4" csCatId="accent3" phldr="1"/>
      <dgm:spPr/>
      <dgm:t>
        <a:bodyPr/>
        <a:lstStyle/>
        <a:p>
          <a:endParaRPr lang="en-US"/>
        </a:p>
      </dgm:t>
    </dgm:pt>
    <dgm:pt modelId="{D649C927-7E7A-4F37-BB93-EBE977922028}">
      <dgm:prSet phldrT="[Text]" custT="1"/>
      <dgm:spPr>
        <a:xfrm>
          <a:off x="0" y="0"/>
          <a:ext cx="885050" cy="4109156"/>
        </a:xfrm>
        <a:noFill/>
        <a:ln>
          <a:noFill/>
        </a:ln>
        <a:effectLst/>
      </dgm:spPr>
      <dgm:t>
        <a:bodyPr/>
        <a:lstStyle/>
        <a:p>
          <a:pPr algn="ctr"/>
          <a:endParaRPr lang="en-US" sz="2000" b="1">
            <a:solidFill>
              <a:sysClr val="windowText" lastClr="000000">
                <a:hueOff val="0"/>
                <a:satOff val="0"/>
                <a:lumOff val="0"/>
                <a:alphaOff val="0"/>
              </a:sysClr>
            </a:solidFill>
            <a:latin typeface="Calibri"/>
            <a:ea typeface="+mn-ea"/>
            <a:cs typeface="+mn-cs"/>
          </a:endParaRPr>
        </a:p>
        <a:p>
          <a:pPr algn="ctr"/>
          <a:endParaRPr lang="en-US" sz="2000" b="1">
            <a:solidFill>
              <a:sysClr val="windowText" lastClr="000000">
                <a:hueOff val="0"/>
                <a:satOff val="0"/>
                <a:lumOff val="0"/>
                <a:alphaOff val="0"/>
              </a:sysClr>
            </a:solidFill>
            <a:latin typeface="Calibri"/>
            <a:ea typeface="+mn-ea"/>
            <a:cs typeface="+mn-cs"/>
          </a:endParaRPr>
        </a:p>
        <a:p>
          <a:pPr algn="ctr"/>
          <a:endParaRPr lang="en-US" sz="2000" b="1">
            <a:solidFill>
              <a:sysClr val="windowText" lastClr="000000">
                <a:hueOff val="0"/>
                <a:satOff val="0"/>
                <a:lumOff val="0"/>
                <a:alphaOff val="0"/>
              </a:sysClr>
            </a:solidFill>
            <a:latin typeface="Calibri"/>
            <a:ea typeface="+mn-ea"/>
            <a:cs typeface="+mn-cs"/>
          </a:endParaRPr>
        </a:p>
        <a:p>
          <a:pPr algn="ctr"/>
          <a:endParaRPr lang="en-US" sz="1600" b="1">
            <a:solidFill>
              <a:sysClr val="windowText" lastClr="000000">
                <a:hueOff val="0"/>
                <a:satOff val="0"/>
                <a:lumOff val="0"/>
                <a:alphaOff val="0"/>
              </a:sysClr>
            </a:solidFill>
            <a:latin typeface="Times New Roman" pitchFamily="18" charset="0"/>
            <a:ea typeface="+mn-ea"/>
            <a:cs typeface="Times New Roman" pitchFamily="18" charset="0"/>
          </a:endParaRPr>
        </a:p>
        <a:p>
          <a:pPr algn="ctr"/>
          <a:endParaRPr lang="en-US" sz="1600" b="1">
            <a:solidFill>
              <a:sysClr val="windowText" lastClr="000000">
                <a:hueOff val="0"/>
                <a:satOff val="0"/>
                <a:lumOff val="0"/>
                <a:alphaOff val="0"/>
              </a:sysClr>
            </a:solidFill>
            <a:latin typeface="Times New Roman" pitchFamily="18" charset="0"/>
            <a:ea typeface="+mn-ea"/>
            <a:cs typeface="Times New Roman" pitchFamily="18" charset="0"/>
          </a:endParaRPr>
        </a:p>
        <a:p>
          <a:pPr algn="ctr"/>
          <a:r>
            <a:rPr lang="en-US" sz="1600" b="1">
              <a:solidFill>
                <a:sysClr val="windowText" lastClr="000000">
                  <a:hueOff val="0"/>
                  <a:satOff val="0"/>
                  <a:lumOff val="0"/>
                  <a:alphaOff val="0"/>
                </a:sysClr>
              </a:solidFill>
              <a:latin typeface="Times New Roman" pitchFamily="18" charset="0"/>
              <a:ea typeface="+mn-ea"/>
              <a:cs typeface="Times New Roman" pitchFamily="18" charset="0"/>
            </a:rPr>
            <a:t>Xử lý hồ sơ YCBT</a:t>
          </a:r>
          <a:endParaRPr lang="en-US"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F6937EC-B16E-4D48-9867-C09530247A39}" type="parTrans" cxnId="{DBBF4691-DD9F-41B3-8C95-EEDA55AFAF88}">
      <dgm:prSet/>
      <dgm:spPr/>
      <dgm:t>
        <a:bodyPr/>
        <a:lstStyle/>
        <a:p>
          <a:endParaRPr lang="en-US"/>
        </a:p>
      </dgm:t>
    </dgm:pt>
    <dgm:pt modelId="{6494F189-6818-45E1-A2D0-E5873175F546}" type="sibTrans" cxnId="{DBBF4691-DD9F-41B3-8C95-EEDA55AFAF88}">
      <dgm:prSet/>
      <dgm:spPr/>
      <dgm:t>
        <a:bodyPr/>
        <a:lstStyle/>
        <a:p>
          <a:endParaRPr lang="en-US"/>
        </a:p>
      </dgm:t>
    </dgm:pt>
    <dgm:pt modelId="{2986BA6F-7F34-43A2-8A30-3881D46070A3}">
      <dgm:prSet phldrT="[Text]" custT="1"/>
      <dgm:spPr>
        <a:xfrm>
          <a:off x="967685" y="116573"/>
          <a:ext cx="4324547" cy="1260646"/>
        </a:xfrm>
        <a:noFill/>
        <a:ln>
          <a:noFill/>
        </a:ln>
        <a:effectLst/>
      </dgm:spPr>
      <dgm:t>
        <a:bodyPr/>
        <a:lstStyle/>
        <a:p>
          <a:pPr algn="just"/>
          <a:r>
            <a:rPr lang="en-US" sz="1400">
              <a:solidFill>
                <a:sysClr val="windowText" lastClr="000000">
                  <a:hueOff val="0"/>
                  <a:satOff val="0"/>
                  <a:lumOff val="0"/>
                  <a:alphaOff val="0"/>
                </a:sysClr>
              </a:solidFill>
              <a:latin typeface="Times New Roman" pitchFamily="18" charset="0"/>
              <a:ea typeface="+mn-ea"/>
              <a:cs typeface="Times New Roman" pitchFamily="18" charset="0"/>
            </a:rPr>
            <a:t>Trường hợp hồ sơ YCBT không đầy đủ, hợp lệ theo quy định tại Điều 41 Luật TNBTCNN năm 2017, </a:t>
          </a:r>
          <a:r>
            <a:rPr lang="vi-VN" sz="1400">
              <a:solidFill>
                <a:sysClr val="windowText" lastClr="000000">
                  <a:hueOff val="0"/>
                  <a:satOff val="0"/>
                  <a:lumOff val="0"/>
                  <a:alphaOff val="0"/>
                </a:sysClr>
              </a:solidFill>
              <a:latin typeface="Times New Roman" pitchFamily="18" charset="0"/>
              <a:ea typeface="+mn-ea"/>
              <a:cs typeface="Times New Roman" pitchFamily="18" charset="0"/>
            </a:rPr>
            <a:t>cơ quan tiếp nhận hồ sơ YCBT</a:t>
          </a:r>
          <a:r>
            <a:rPr lang="en-US" sz="1400">
              <a:solidFill>
                <a:sysClr val="windowText" lastClr="000000">
                  <a:hueOff val="0"/>
                  <a:satOff val="0"/>
                  <a:lumOff val="0"/>
                  <a:alphaOff val="0"/>
                </a:sysClr>
              </a:solidFill>
              <a:latin typeface="Times New Roman" pitchFamily="18" charset="0"/>
              <a:ea typeface="+mn-ea"/>
              <a:cs typeface="Times New Roman" pitchFamily="18" charset="0"/>
            </a:rPr>
            <a:t> cần ban hành Thông báo yêu cầu bổ sung hồ sơ YCBT (</a:t>
          </a:r>
          <a:r>
            <a:rPr lang="en-US" sz="1400" i="1">
              <a:solidFill>
                <a:sysClr val="windowText" lastClr="000000">
                  <a:hueOff val="0"/>
                  <a:satOff val="0"/>
                  <a:lumOff val="0"/>
                  <a:alphaOff val="0"/>
                </a:sysClr>
              </a:solidFill>
              <a:latin typeface="Times New Roman" pitchFamily="18" charset="0"/>
              <a:ea typeface="+mn-ea"/>
              <a:cs typeface="Times New Roman" pitchFamily="18" charset="0"/>
            </a:rPr>
            <a:t>thực hiện theo Mẫu số 02/BTNN ban hành kèm theo Thông tư số 04/2018/TT-BTP</a:t>
          </a:r>
          <a:r>
            <a:rPr lang="en-US" sz="14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566F918B-62F5-4B6D-A001-AFA1A7BDE8D0}" type="parTrans" cxnId="{B8EC8D03-2124-4FC1-86A5-1EA7C7A074C6}">
      <dgm:prSet/>
      <dgm:spPr/>
      <dgm:t>
        <a:bodyPr/>
        <a:lstStyle/>
        <a:p>
          <a:endParaRPr lang="en-US"/>
        </a:p>
      </dgm:t>
    </dgm:pt>
    <dgm:pt modelId="{924B6BB6-972C-43AC-BC3B-E27530426DF5}" type="sibTrans" cxnId="{B8EC8D03-2124-4FC1-86A5-1EA7C7A074C6}">
      <dgm:prSet/>
      <dgm:spPr/>
      <dgm:t>
        <a:bodyPr/>
        <a:lstStyle/>
        <a:p>
          <a:endParaRPr lang="en-US"/>
        </a:p>
      </dgm:t>
    </dgm:pt>
    <dgm:pt modelId="{68E11866-96EA-473F-8D24-EC8413FB4D08}">
      <dgm:prSet phldrT="[Text]" custT="1"/>
      <dgm:spPr>
        <a:xfrm>
          <a:off x="967685" y="1493792"/>
          <a:ext cx="4324547" cy="1483604"/>
        </a:xfrm>
        <a:noFill/>
        <a:ln>
          <a:noFill/>
        </a:ln>
        <a:effectLst/>
      </dgm:spPr>
      <dgm:t>
        <a:bodyPr/>
        <a:lstStyle/>
        <a:p>
          <a:pPr algn="just"/>
          <a:r>
            <a:rPr lang="en-US" sz="1400">
              <a:solidFill>
                <a:sysClr val="windowText" lastClr="000000">
                  <a:hueOff val="0"/>
                  <a:satOff val="0"/>
                  <a:lumOff val="0"/>
                  <a:alphaOff val="0"/>
                </a:sysClr>
              </a:solidFill>
              <a:latin typeface="Times New Roman" pitchFamily="18" charset="0"/>
              <a:ea typeface="+mn-ea"/>
              <a:cs typeface="Times New Roman" pitchFamily="18" charset="0"/>
            </a:rPr>
            <a:t>Trường hợp người YCBT đề nghị thu thập văn bản làm căn cứ YCBT hoặc theo yêu cầu thực tế của việc kiểm tra hồ sơ YCBT cần làm rõ nội dung văn bản làm căn cứ YCBT, cơ quan tiếp nhận hồ sơ YCBT gửi văn bản yêu cầu cơ quan nhà nước, người có thẩm quyền cung cấp văn bản làm căn cứ YCBT hoặc làm rõ nội dung văn bản làm căn cứ YCBT.</a:t>
          </a:r>
        </a:p>
      </dgm:t>
    </dgm:pt>
    <dgm:pt modelId="{4F30CDD8-F7B8-4EB7-A9C6-C7ACC831BEE3}" type="parTrans" cxnId="{13F57466-40FF-472A-9F17-96CDF7A96A3E}">
      <dgm:prSet/>
      <dgm:spPr/>
      <dgm:t>
        <a:bodyPr/>
        <a:lstStyle/>
        <a:p>
          <a:endParaRPr lang="en-US"/>
        </a:p>
      </dgm:t>
    </dgm:pt>
    <dgm:pt modelId="{FAFAC945-609D-4B75-B91D-67A2FE021F00}" type="sibTrans" cxnId="{13F57466-40FF-472A-9F17-96CDF7A96A3E}">
      <dgm:prSet/>
      <dgm:spPr/>
      <dgm:t>
        <a:bodyPr/>
        <a:lstStyle/>
        <a:p>
          <a:endParaRPr lang="en-US"/>
        </a:p>
      </dgm:t>
    </dgm:pt>
    <dgm:pt modelId="{13B9F2B4-5003-45E0-9E08-AFBD4C742BA8}">
      <dgm:prSet phldrT="[Text]" custT="1"/>
      <dgm:spPr>
        <a:xfrm>
          <a:off x="967685" y="3093969"/>
          <a:ext cx="4324547" cy="898406"/>
        </a:xfrm>
        <a:noFill/>
        <a:ln>
          <a:noFill/>
        </a:ln>
        <a:effectLst/>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Trường hợp hồ sơ YCBT đã đủ các thông tin, tài liệu phục vụ cho việc xác định việc thụ lý hoặc không thụ lý YCBT, cơ quan thực hiện thủ tục thụ lý hoặc không thụ lý hồ sơ YCBT.</a:t>
          </a:r>
        </a:p>
      </dgm:t>
    </dgm:pt>
    <dgm:pt modelId="{C575752B-0AA1-4CD6-8914-F78B2E3240D6}" type="parTrans" cxnId="{BBBC3E54-BDEF-4543-8A29-4956C2BA834C}">
      <dgm:prSet/>
      <dgm:spPr/>
      <dgm:t>
        <a:bodyPr/>
        <a:lstStyle/>
        <a:p>
          <a:endParaRPr lang="en-US"/>
        </a:p>
      </dgm:t>
    </dgm:pt>
    <dgm:pt modelId="{2526DF7C-B4DE-469E-AC24-891895382B76}" type="sibTrans" cxnId="{BBBC3E54-BDEF-4543-8A29-4956C2BA834C}">
      <dgm:prSet/>
      <dgm:spPr/>
      <dgm:t>
        <a:bodyPr/>
        <a:lstStyle/>
        <a:p>
          <a:endParaRPr lang="en-US"/>
        </a:p>
      </dgm:t>
    </dgm:pt>
    <dgm:pt modelId="{8341BE62-9FB7-4BEB-AA54-0433227BF447}" type="pres">
      <dgm:prSet presAssocID="{7E35B7B6-83D4-45BE-BFC4-D4E4C3266ADB}" presName="vert0" presStyleCnt="0">
        <dgm:presLayoutVars>
          <dgm:dir/>
          <dgm:animOne val="branch"/>
          <dgm:animLvl val="lvl"/>
        </dgm:presLayoutVars>
      </dgm:prSet>
      <dgm:spPr/>
    </dgm:pt>
    <dgm:pt modelId="{DE8999F8-F53F-4075-A343-D2FDACF45D06}" type="pres">
      <dgm:prSet presAssocID="{D649C927-7E7A-4F37-BB93-EBE977922028}" presName="thickLine" presStyleLbl="alignNode1" presStyleIdx="0" presStyleCnt="1"/>
      <dgm:spPr>
        <a:xfrm>
          <a:off x="0" y="0"/>
          <a:ext cx="5508978" cy="0"/>
        </a:xfrm>
        <a:prstGeom prst="line">
          <a:avLst/>
        </a:prstGeom>
        <a:solidFill>
          <a:srgbClr val="9BBB59">
            <a:shade val="50000"/>
            <a:hueOff val="0"/>
            <a:satOff val="0"/>
            <a:lumOff val="0"/>
            <a:alphaOff val="0"/>
          </a:srgbClr>
        </a:solidFill>
        <a:ln w="25400" cap="flat" cmpd="sng" algn="ctr">
          <a:solidFill>
            <a:srgbClr val="9BBB59">
              <a:shade val="50000"/>
              <a:hueOff val="0"/>
              <a:satOff val="0"/>
              <a:lumOff val="0"/>
              <a:alphaOff val="0"/>
            </a:srgbClr>
          </a:solidFill>
          <a:prstDash val="solid"/>
        </a:ln>
        <a:effectLst/>
      </dgm:spPr>
    </dgm:pt>
    <dgm:pt modelId="{72560E4C-47E6-4F4A-8D86-91456F5EF25E}" type="pres">
      <dgm:prSet presAssocID="{D649C927-7E7A-4F37-BB93-EBE977922028}" presName="horz1" presStyleCnt="0"/>
      <dgm:spPr/>
    </dgm:pt>
    <dgm:pt modelId="{D5D99242-6328-497B-92A0-2603589CBDF0}" type="pres">
      <dgm:prSet presAssocID="{D649C927-7E7A-4F37-BB93-EBE977922028}" presName="tx1" presStyleLbl="revTx" presStyleIdx="0" presStyleCnt="4" custScaleX="80328"/>
      <dgm:spPr>
        <a:prstGeom prst="rect">
          <a:avLst/>
        </a:prstGeom>
      </dgm:spPr>
    </dgm:pt>
    <dgm:pt modelId="{5B17784D-AF42-453A-BD34-D5C44B8A06F9}" type="pres">
      <dgm:prSet presAssocID="{D649C927-7E7A-4F37-BB93-EBE977922028}" presName="vert1" presStyleCnt="0"/>
      <dgm:spPr/>
    </dgm:pt>
    <dgm:pt modelId="{CC20D2BE-D505-472F-84A7-510163C1DA28}" type="pres">
      <dgm:prSet presAssocID="{2986BA6F-7F34-43A2-8A30-3881D46070A3}" presName="vertSpace2a" presStyleCnt="0"/>
      <dgm:spPr/>
    </dgm:pt>
    <dgm:pt modelId="{815BCD92-0CCC-462F-9A6E-A50A51A1C906}" type="pres">
      <dgm:prSet presAssocID="{2986BA6F-7F34-43A2-8A30-3881D46070A3}" presName="horz2" presStyleCnt="0"/>
      <dgm:spPr/>
    </dgm:pt>
    <dgm:pt modelId="{2A3AE0D2-85F9-4B5C-928B-4E153F1E2E11}" type="pres">
      <dgm:prSet presAssocID="{2986BA6F-7F34-43A2-8A30-3881D46070A3}" presName="horzSpace2" presStyleCnt="0"/>
      <dgm:spPr/>
    </dgm:pt>
    <dgm:pt modelId="{547E6AC7-FB72-45E1-8E59-21AE5C9A841C}" type="pres">
      <dgm:prSet presAssocID="{2986BA6F-7F34-43A2-8A30-3881D46070A3}" presName="tx2" presStyleLbl="revTx" presStyleIdx="1" presStyleCnt="4" custScaleY="54071"/>
      <dgm:spPr>
        <a:prstGeom prst="rect">
          <a:avLst/>
        </a:prstGeom>
      </dgm:spPr>
    </dgm:pt>
    <dgm:pt modelId="{055A07F9-D462-4A57-9678-475AE1BE97A2}" type="pres">
      <dgm:prSet presAssocID="{2986BA6F-7F34-43A2-8A30-3881D46070A3}" presName="vert2" presStyleCnt="0"/>
      <dgm:spPr/>
    </dgm:pt>
    <dgm:pt modelId="{9C582197-CA8C-4548-9A42-B5B551BF3E71}" type="pres">
      <dgm:prSet presAssocID="{2986BA6F-7F34-43A2-8A30-3881D46070A3}" presName="thinLine2b" presStyleLbl="callout" presStyleIdx="0" presStyleCnt="3"/>
      <dgm:spPr>
        <a:xfrm>
          <a:off x="885050" y="1377219"/>
          <a:ext cx="4407182" cy="0"/>
        </a:xfrm>
        <a:prstGeom prst="line">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pt>
    <dgm:pt modelId="{F8D7AC50-71FF-4341-9281-CE93E3B99DA7}" type="pres">
      <dgm:prSet presAssocID="{2986BA6F-7F34-43A2-8A30-3881D46070A3}" presName="vertSpace2b" presStyleCnt="0"/>
      <dgm:spPr/>
    </dgm:pt>
    <dgm:pt modelId="{94380A12-8754-451A-A2A2-19E3C5591E56}" type="pres">
      <dgm:prSet presAssocID="{68E11866-96EA-473F-8D24-EC8413FB4D08}" presName="horz2" presStyleCnt="0"/>
      <dgm:spPr/>
    </dgm:pt>
    <dgm:pt modelId="{7896AB90-682D-4552-A853-81CA2325A81E}" type="pres">
      <dgm:prSet presAssocID="{68E11866-96EA-473F-8D24-EC8413FB4D08}" presName="horzSpace2" presStyleCnt="0"/>
      <dgm:spPr/>
    </dgm:pt>
    <dgm:pt modelId="{247CE43B-3700-47BF-BF09-18F3F03D3FE9}" type="pres">
      <dgm:prSet presAssocID="{68E11866-96EA-473F-8D24-EC8413FB4D08}" presName="tx2" presStyleLbl="revTx" presStyleIdx="2" presStyleCnt="4" custScaleY="63634"/>
      <dgm:spPr>
        <a:prstGeom prst="rect">
          <a:avLst/>
        </a:prstGeom>
      </dgm:spPr>
    </dgm:pt>
    <dgm:pt modelId="{ABE2485C-DDCC-4D9B-BC6A-A86365366256}" type="pres">
      <dgm:prSet presAssocID="{68E11866-96EA-473F-8D24-EC8413FB4D08}" presName="vert2" presStyleCnt="0"/>
      <dgm:spPr/>
    </dgm:pt>
    <dgm:pt modelId="{07A9C3C1-C57A-49BA-9C99-75FFE064AB3E}" type="pres">
      <dgm:prSet presAssocID="{68E11866-96EA-473F-8D24-EC8413FB4D08}" presName="thinLine2b" presStyleLbl="callout" presStyleIdx="1" presStyleCnt="3"/>
      <dgm:spPr>
        <a:xfrm>
          <a:off x="885050" y="2977396"/>
          <a:ext cx="4407182" cy="0"/>
        </a:xfrm>
        <a:prstGeom prst="line">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pt>
    <dgm:pt modelId="{CCBCF602-3CC3-4BFC-BF0D-F57B8616DCF7}" type="pres">
      <dgm:prSet presAssocID="{68E11866-96EA-473F-8D24-EC8413FB4D08}" presName="vertSpace2b" presStyleCnt="0"/>
      <dgm:spPr/>
    </dgm:pt>
    <dgm:pt modelId="{B34B6087-44CF-4171-A950-0DC28BC4F9FE}" type="pres">
      <dgm:prSet presAssocID="{13B9F2B4-5003-45E0-9E08-AFBD4C742BA8}" presName="horz2" presStyleCnt="0"/>
      <dgm:spPr/>
    </dgm:pt>
    <dgm:pt modelId="{F932D296-B1ED-4752-BDD5-2E6599C3D212}" type="pres">
      <dgm:prSet presAssocID="{13B9F2B4-5003-45E0-9E08-AFBD4C742BA8}" presName="horzSpace2" presStyleCnt="0"/>
      <dgm:spPr/>
    </dgm:pt>
    <dgm:pt modelId="{230911AB-566E-4B98-BE18-44ADB2155D4A}" type="pres">
      <dgm:prSet presAssocID="{13B9F2B4-5003-45E0-9E08-AFBD4C742BA8}" presName="tx2" presStyleLbl="revTx" presStyleIdx="3" presStyleCnt="4" custScaleY="38534"/>
      <dgm:spPr>
        <a:prstGeom prst="rect">
          <a:avLst/>
        </a:prstGeom>
      </dgm:spPr>
    </dgm:pt>
    <dgm:pt modelId="{9519BC04-75A2-4710-A4CF-9DBCF12E22A3}" type="pres">
      <dgm:prSet presAssocID="{13B9F2B4-5003-45E0-9E08-AFBD4C742BA8}" presName="vert2" presStyleCnt="0"/>
      <dgm:spPr/>
    </dgm:pt>
    <dgm:pt modelId="{C9C5FD4D-CCA3-464A-84DE-3825F56D22F6}" type="pres">
      <dgm:prSet presAssocID="{13B9F2B4-5003-45E0-9E08-AFBD4C742BA8}" presName="thinLine2b" presStyleLbl="callout" presStyleIdx="2" presStyleCnt="3"/>
      <dgm:spPr>
        <a:xfrm>
          <a:off x="885050" y="3992376"/>
          <a:ext cx="4407182" cy="0"/>
        </a:xfrm>
        <a:prstGeom prst="line">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pt>
    <dgm:pt modelId="{611A2488-F237-4DDA-BA6C-7F3E459A6170}" type="pres">
      <dgm:prSet presAssocID="{13B9F2B4-5003-45E0-9E08-AFBD4C742BA8}" presName="vertSpace2b" presStyleCnt="0"/>
      <dgm:spPr/>
    </dgm:pt>
  </dgm:ptLst>
  <dgm:cxnLst>
    <dgm:cxn modelId="{B8EC8D03-2124-4FC1-86A5-1EA7C7A074C6}" srcId="{D649C927-7E7A-4F37-BB93-EBE977922028}" destId="{2986BA6F-7F34-43A2-8A30-3881D46070A3}" srcOrd="0" destOrd="0" parTransId="{566F918B-62F5-4B6D-A001-AFA1A7BDE8D0}" sibTransId="{924B6BB6-972C-43AC-BC3B-E27530426DF5}"/>
    <dgm:cxn modelId="{4F53315B-4137-4687-B9C3-4DCF508B07D6}" type="presOf" srcId="{68E11866-96EA-473F-8D24-EC8413FB4D08}" destId="{247CE43B-3700-47BF-BF09-18F3F03D3FE9}" srcOrd="0" destOrd="0" presId="urn:microsoft.com/office/officeart/2008/layout/LinedList"/>
    <dgm:cxn modelId="{13F57466-40FF-472A-9F17-96CDF7A96A3E}" srcId="{D649C927-7E7A-4F37-BB93-EBE977922028}" destId="{68E11866-96EA-473F-8D24-EC8413FB4D08}" srcOrd="1" destOrd="0" parTransId="{4F30CDD8-F7B8-4EB7-A9C6-C7ACC831BEE3}" sibTransId="{FAFAC945-609D-4B75-B91D-67A2FE021F00}"/>
    <dgm:cxn modelId="{BBBC3E54-BDEF-4543-8A29-4956C2BA834C}" srcId="{D649C927-7E7A-4F37-BB93-EBE977922028}" destId="{13B9F2B4-5003-45E0-9E08-AFBD4C742BA8}" srcOrd="2" destOrd="0" parTransId="{C575752B-0AA1-4CD6-8914-F78B2E3240D6}" sibTransId="{2526DF7C-B4DE-469E-AC24-891895382B76}"/>
    <dgm:cxn modelId="{16643C87-B762-42EC-B4D0-9BCFBA666655}" type="presOf" srcId="{7E35B7B6-83D4-45BE-BFC4-D4E4C3266ADB}" destId="{8341BE62-9FB7-4BEB-AA54-0433227BF447}" srcOrd="0" destOrd="0" presId="urn:microsoft.com/office/officeart/2008/layout/LinedList"/>
    <dgm:cxn modelId="{DBBF4691-DD9F-41B3-8C95-EEDA55AFAF88}" srcId="{7E35B7B6-83D4-45BE-BFC4-D4E4C3266ADB}" destId="{D649C927-7E7A-4F37-BB93-EBE977922028}" srcOrd="0" destOrd="0" parTransId="{9F6937EC-B16E-4D48-9867-C09530247A39}" sibTransId="{6494F189-6818-45E1-A2D0-E5873175F546}"/>
    <dgm:cxn modelId="{406F569A-C763-43E7-AEE7-7C4C6F156DF1}" type="presOf" srcId="{D649C927-7E7A-4F37-BB93-EBE977922028}" destId="{D5D99242-6328-497B-92A0-2603589CBDF0}" srcOrd="0" destOrd="0" presId="urn:microsoft.com/office/officeart/2008/layout/LinedList"/>
    <dgm:cxn modelId="{66BF00B8-2CCB-47D2-81D0-202C336A9B4A}" type="presOf" srcId="{13B9F2B4-5003-45E0-9E08-AFBD4C742BA8}" destId="{230911AB-566E-4B98-BE18-44ADB2155D4A}" srcOrd="0" destOrd="0" presId="urn:microsoft.com/office/officeart/2008/layout/LinedList"/>
    <dgm:cxn modelId="{375ACDCB-8E6C-4D0C-9623-66090B9BB76E}" type="presOf" srcId="{2986BA6F-7F34-43A2-8A30-3881D46070A3}" destId="{547E6AC7-FB72-45E1-8E59-21AE5C9A841C}" srcOrd="0" destOrd="0" presId="urn:microsoft.com/office/officeart/2008/layout/LinedList"/>
    <dgm:cxn modelId="{4BC42C18-FC2B-4CCC-A799-B0AD5F6E760B}" type="presParOf" srcId="{8341BE62-9FB7-4BEB-AA54-0433227BF447}" destId="{DE8999F8-F53F-4075-A343-D2FDACF45D06}" srcOrd="0" destOrd="0" presId="urn:microsoft.com/office/officeart/2008/layout/LinedList"/>
    <dgm:cxn modelId="{6DE2F9B3-6540-492C-9014-21A1C6F1A82B}" type="presParOf" srcId="{8341BE62-9FB7-4BEB-AA54-0433227BF447}" destId="{72560E4C-47E6-4F4A-8D86-91456F5EF25E}" srcOrd="1" destOrd="0" presId="urn:microsoft.com/office/officeart/2008/layout/LinedList"/>
    <dgm:cxn modelId="{EB971E26-C9D0-40C7-ADDC-91D5EF611436}" type="presParOf" srcId="{72560E4C-47E6-4F4A-8D86-91456F5EF25E}" destId="{D5D99242-6328-497B-92A0-2603589CBDF0}" srcOrd="0" destOrd="0" presId="urn:microsoft.com/office/officeart/2008/layout/LinedList"/>
    <dgm:cxn modelId="{2C1B23D3-FC4E-4C5F-B17D-9D6B22BFFEC8}" type="presParOf" srcId="{72560E4C-47E6-4F4A-8D86-91456F5EF25E}" destId="{5B17784D-AF42-453A-BD34-D5C44B8A06F9}" srcOrd="1" destOrd="0" presId="urn:microsoft.com/office/officeart/2008/layout/LinedList"/>
    <dgm:cxn modelId="{9654386A-508B-4211-B7CF-D11EE4F9FBFB}" type="presParOf" srcId="{5B17784D-AF42-453A-BD34-D5C44B8A06F9}" destId="{CC20D2BE-D505-472F-84A7-510163C1DA28}" srcOrd="0" destOrd="0" presId="urn:microsoft.com/office/officeart/2008/layout/LinedList"/>
    <dgm:cxn modelId="{618E35FC-10A1-4656-8E85-C52C85F22038}" type="presParOf" srcId="{5B17784D-AF42-453A-BD34-D5C44B8A06F9}" destId="{815BCD92-0CCC-462F-9A6E-A50A51A1C906}" srcOrd="1" destOrd="0" presId="urn:microsoft.com/office/officeart/2008/layout/LinedList"/>
    <dgm:cxn modelId="{70592217-45E0-401E-8039-9CFCB05F3438}" type="presParOf" srcId="{815BCD92-0CCC-462F-9A6E-A50A51A1C906}" destId="{2A3AE0D2-85F9-4B5C-928B-4E153F1E2E11}" srcOrd="0" destOrd="0" presId="urn:microsoft.com/office/officeart/2008/layout/LinedList"/>
    <dgm:cxn modelId="{BC00D97B-6624-43B1-9948-830533EC2709}" type="presParOf" srcId="{815BCD92-0CCC-462F-9A6E-A50A51A1C906}" destId="{547E6AC7-FB72-45E1-8E59-21AE5C9A841C}" srcOrd="1" destOrd="0" presId="urn:microsoft.com/office/officeart/2008/layout/LinedList"/>
    <dgm:cxn modelId="{6AE1D392-1D44-49FF-80C1-A3D7FDCD8468}" type="presParOf" srcId="{815BCD92-0CCC-462F-9A6E-A50A51A1C906}" destId="{055A07F9-D462-4A57-9678-475AE1BE97A2}" srcOrd="2" destOrd="0" presId="urn:microsoft.com/office/officeart/2008/layout/LinedList"/>
    <dgm:cxn modelId="{172E0421-7B51-457F-80EB-31F17FA030CD}" type="presParOf" srcId="{5B17784D-AF42-453A-BD34-D5C44B8A06F9}" destId="{9C582197-CA8C-4548-9A42-B5B551BF3E71}" srcOrd="2" destOrd="0" presId="urn:microsoft.com/office/officeart/2008/layout/LinedList"/>
    <dgm:cxn modelId="{81AD9352-FF5A-442F-A415-09D459F011A8}" type="presParOf" srcId="{5B17784D-AF42-453A-BD34-D5C44B8A06F9}" destId="{F8D7AC50-71FF-4341-9281-CE93E3B99DA7}" srcOrd="3" destOrd="0" presId="urn:microsoft.com/office/officeart/2008/layout/LinedList"/>
    <dgm:cxn modelId="{6860536D-AC86-4733-B5A1-7237CC9B5FF4}" type="presParOf" srcId="{5B17784D-AF42-453A-BD34-D5C44B8A06F9}" destId="{94380A12-8754-451A-A2A2-19E3C5591E56}" srcOrd="4" destOrd="0" presId="urn:microsoft.com/office/officeart/2008/layout/LinedList"/>
    <dgm:cxn modelId="{11CA437F-9792-4F96-B126-0D9E0D315A87}" type="presParOf" srcId="{94380A12-8754-451A-A2A2-19E3C5591E56}" destId="{7896AB90-682D-4552-A853-81CA2325A81E}" srcOrd="0" destOrd="0" presId="urn:microsoft.com/office/officeart/2008/layout/LinedList"/>
    <dgm:cxn modelId="{4CDAAAF4-3121-4D94-A35F-8AB38D2F1DB0}" type="presParOf" srcId="{94380A12-8754-451A-A2A2-19E3C5591E56}" destId="{247CE43B-3700-47BF-BF09-18F3F03D3FE9}" srcOrd="1" destOrd="0" presId="urn:microsoft.com/office/officeart/2008/layout/LinedList"/>
    <dgm:cxn modelId="{F0F96FF5-8F7E-4229-8345-DA9C49823B4A}" type="presParOf" srcId="{94380A12-8754-451A-A2A2-19E3C5591E56}" destId="{ABE2485C-DDCC-4D9B-BC6A-A86365366256}" srcOrd="2" destOrd="0" presId="urn:microsoft.com/office/officeart/2008/layout/LinedList"/>
    <dgm:cxn modelId="{82F824E6-25E9-4637-AC98-AB07C617260F}" type="presParOf" srcId="{5B17784D-AF42-453A-BD34-D5C44B8A06F9}" destId="{07A9C3C1-C57A-49BA-9C99-75FFE064AB3E}" srcOrd="5" destOrd="0" presId="urn:microsoft.com/office/officeart/2008/layout/LinedList"/>
    <dgm:cxn modelId="{FF332129-9C67-4AE6-8904-E514A7CB63BA}" type="presParOf" srcId="{5B17784D-AF42-453A-BD34-D5C44B8A06F9}" destId="{CCBCF602-3CC3-4BFC-BF0D-F57B8616DCF7}" srcOrd="6" destOrd="0" presId="urn:microsoft.com/office/officeart/2008/layout/LinedList"/>
    <dgm:cxn modelId="{1E9B91C9-3B9B-4C45-8AF1-8D4E9A7FE48D}" type="presParOf" srcId="{5B17784D-AF42-453A-BD34-D5C44B8A06F9}" destId="{B34B6087-44CF-4171-A950-0DC28BC4F9FE}" srcOrd="7" destOrd="0" presId="urn:microsoft.com/office/officeart/2008/layout/LinedList"/>
    <dgm:cxn modelId="{738C90BE-2AD6-4355-A5F2-324584DE4C5D}" type="presParOf" srcId="{B34B6087-44CF-4171-A950-0DC28BC4F9FE}" destId="{F932D296-B1ED-4752-BDD5-2E6599C3D212}" srcOrd="0" destOrd="0" presId="urn:microsoft.com/office/officeart/2008/layout/LinedList"/>
    <dgm:cxn modelId="{0FCBBAFB-5A85-4791-8C7C-733A7480D806}" type="presParOf" srcId="{B34B6087-44CF-4171-A950-0DC28BC4F9FE}" destId="{230911AB-566E-4B98-BE18-44ADB2155D4A}" srcOrd="1" destOrd="0" presId="urn:microsoft.com/office/officeart/2008/layout/LinedList"/>
    <dgm:cxn modelId="{B44AF9DF-3059-410B-A463-15DF2865E6AA}" type="presParOf" srcId="{B34B6087-44CF-4171-A950-0DC28BC4F9FE}" destId="{9519BC04-75A2-4710-A4CF-9DBCF12E22A3}" srcOrd="2" destOrd="0" presId="urn:microsoft.com/office/officeart/2008/layout/LinedList"/>
    <dgm:cxn modelId="{7A646C46-8736-4D6F-A768-0F52F51C29CB}" type="presParOf" srcId="{5B17784D-AF42-453A-BD34-D5C44B8A06F9}" destId="{C9C5FD4D-CCA3-464A-84DE-3825F56D22F6}" srcOrd="8" destOrd="0" presId="urn:microsoft.com/office/officeart/2008/layout/LinedList"/>
    <dgm:cxn modelId="{D44121C8-E4CD-46A6-A68F-AED95F7CDAB9}" type="presParOf" srcId="{5B17784D-AF42-453A-BD34-D5C44B8A06F9}" destId="{611A2488-F237-4DDA-BA6C-7F3E459A6170}" srcOrd="9" destOrd="0" presId="urn:microsoft.com/office/officeart/2008/layout/Lin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D516B82-4FD8-4C93-A7FB-1FEA05E38D19}" type="doc">
      <dgm:prSet loTypeId="urn:microsoft.com/office/officeart/2005/8/layout/hProcess4" loCatId="process" qsTypeId="urn:microsoft.com/office/officeart/2005/8/quickstyle/simple5" qsCatId="simple" csTypeId="urn:microsoft.com/office/officeart/2005/8/colors/colorful1" csCatId="colorful" phldr="1"/>
      <dgm:spPr/>
      <dgm:t>
        <a:bodyPr/>
        <a:lstStyle/>
        <a:p>
          <a:endParaRPr lang="en-US"/>
        </a:p>
      </dgm:t>
    </dgm:pt>
    <dgm:pt modelId="{3C5BDE97-EF5A-4CEE-8D43-C1AC53C4E2B7}">
      <dgm:prSet phldrT="[Text]"/>
      <dgm:spPr>
        <a:xfrm>
          <a:off x="283142" y="1213104"/>
          <a:ext cx="1000962" cy="398049"/>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US">
              <a:solidFill>
                <a:sysClr val="window" lastClr="FFFFFF"/>
              </a:solidFill>
              <a:latin typeface="Calibri"/>
              <a:ea typeface="+mn-ea"/>
              <a:cs typeface="+mn-cs"/>
            </a:rPr>
            <a:t>1</a:t>
          </a:r>
        </a:p>
      </dgm:t>
    </dgm:pt>
    <dgm:pt modelId="{8D9FDEB9-E4C1-419D-AF73-73FEC1C4498B}" type="parTrans" cxnId="{8562FD6F-9C77-489E-9D2B-7C8AA04DE766}">
      <dgm:prSet/>
      <dgm:spPr/>
      <dgm:t>
        <a:bodyPr/>
        <a:lstStyle/>
        <a:p>
          <a:endParaRPr lang="en-US"/>
        </a:p>
      </dgm:t>
    </dgm:pt>
    <dgm:pt modelId="{8518381E-B4F2-43BC-8B5A-4A4FFD02D9FA}" type="sibTrans" cxnId="{8562FD6F-9C77-489E-9D2B-7C8AA04DE766}">
      <dgm:prSet/>
      <dgm:spPr>
        <a:xfrm>
          <a:off x="655888" y="669202"/>
          <a:ext cx="1294084" cy="1294084"/>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US"/>
        </a:p>
      </dgm:t>
    </dgm:pt>
    <dgm:pt modelId="{8F0E9913-A41F-4C92-8632-16BC4394F7A8}">
      <dgm:prSet phldrT="[Text]" custT="1"/>
      <dgm:spPr>
        <a:xfrm>
          <a:off x="32902" y="483346"/>
          <a:ext cx="1126082" cy="928782"/>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Chuẩn bị thương lượng</a:t>
          </a:r>
        </a:p>
      </dgm:t>
    </dgm:pt>
    <dgm:pt modelId="{8D1E7407-6628-4976-9719-EE7C6C76A58A}" type="parTrans" cxnId="{506658E6-1CAA-4D1E-B2C6-EBDE89122B8D}">
      <dgm:prSet/>
      <dgm:spPr/>
      <dgm:t>
        <a:bodyPr/>
        <a:lstStyle/>
        <a:p>
          <a:endParaRPr lang="en-US"/>
        </a:p>
      </dgm:t>
    </dgm:pt>
    <dgm:pt modelId="{096CF35F-E1E2-4F90-B85E-A14B0FF62BEC}" type="sibTrans" cxnId="{506658E6-1CAA-4D1E-B2C6-EBDE89122B8D}">
      <dgm:prSet/>
      <dgm:spPr/>
      <dgm:t>
        <a:bodyPr/>
        <a:lstStyle/>
        <a:p>
          <a:endParaRPr lang="en-US"/>
        </a:p>
      </dgm:t>
    </dgm:pt>
    <dgm:pt modelId="{6803A310-5F18-4EAB-ACDF-140D04A3AB86}">
      <dgm:prSet phldrT="[Text]"/>
      <dgm:spPr>
        <a:xfrm>
          <a:off x="1753420" y="284321"/>
          <a:ext cx="1000962" cy="398049"/>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US">
              <a:solidFill>
                <a:sysClr val="window" lastClr="FFFFFF"/>
              </a:solidFill>
              <a:latin typeface="Calibri"/>
              <a:ea typeface="+mn-ea"/>
              <a:cs typeface="+mn-cs"/>
            </a:rPr>
            <a:t>2</a:t>
          </a:r>
        </a:p>
      </dgm:t>
    </dgm:pt>
    <dgm:pt modelId="{337C03A1-959B-4992-9FB5-096AB14E17E1}" type="parTrans" cxnId="{C07EAC8D-C833-4238-9F31-A8974F775D84}">
      <dgm:prSet/>
      <dgm:spPr/>
      <dgm:t>
        <a:bodyPr/>
        <a:lstStyle/>
        <a:p>
          <a:endParaRPr lang="en-US"/>
        </a:p>
      </dgm:t>
    </dgm:pt>
    <dgm:pt modelId="{1B3135C5-15C4-4732-9450-1694838B6A91}" type="sibTrans" cxnId="{C07EAC8D-C833-4238-9F31-A8974F775D84}">
      <dgm:prSet/>
      <dgm:spPr>
        <a:xfrm>
          <a:off x="2107487" y="-140300"/>
          <a:ext cx="1580499" cy="1580499"/>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US"/>
        </a:p>
      </dgm:t>
    </dgm:pt>
    <dgm:pt modelId="{B081A1C4-D2D6-40DE-BB50-16C8D2E3BC80}">
      <dgm:prSet phldrT="[Text]" custT="1"/>
      <dgm:spPr>
        <a:xfrm>
          <a:off x="1503180" y="483346"/>
          <a:ext cx="1126082" cy="928782"/>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en-US" sz="1200">
              <a:solidFill>
                <a:sysClr val="windowText" lastClr="000000">
                  <a:hueOff val="0"/>
                  <a:satOff val="0"/>
                  <a:lumOff val="0"/>
                  <a:alphaOff val="0"/>
                </a:sysClr>
              </a:solidFill>
              <a:latin typeface="Times New Roman" pitchFamily="18" charset="0"/>
              <a:ea typeface="+mn-ea"/>
              <a:cs typeface="Times New Roman" pitchFamily="18" charset="0"/>
            </a:rPr>
            <a:t>Tiến hành thương lượng</a:t>
          </a:r>
        </a:p>
      </dgm:t>
    </dgm:pt>
    <dgm:pt modelId="{436C19D6-19A2-483F-8EA6-3389FBBC4E0E}" type="parTrans" cxnId="{E131F8BB-D08E-4949-9B3D-C0AA4A0F0DD4}">
      <dgm:prSet/>
      <dgm:spPr/>
      <dgm:t>
        <a:bodyPr/>
        <a:lstStyle/>
        <a:p>
          <a:endParaRPr lang="en-US"/>
        </a:p>
      </dgm:t>
    </dgm:pt>
    <dgm:pt modelId="{2994D649-10C1-4601-A06B-5E02E257E732}" type="sibTrans" cxnId="{E131F8BB-D08E-4949-9B3D-C0AA4A0F0DD4}">
      <dgm:prSet/>
      <dgm:spPr/>
      <dgm:t>
        <a:bodyPr/>
        <a:lstStyle/>
        <a:p>
          <a:endParaRPr lang="en-US"/>
        </a:p>
      </dgm:t>
    </dgm:pt>
    <dgm:pt modelId="{D6FC29E3-7D26-4994-AA78-692E7AD96F0A}">
      <dgm:prSet phldrT="[Text]"/>
      <dgm:spPr>
        <a:xfrm>
          <a:off x="3347635" y="1213104"/>
          <a:ext cx="1000962" cy="398049"/>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US">
              <a:solidFill>
                <a:sysClr val="window" lastClr="FFFFFF"/>
              </a:solidFill>
              <a:latin typeface="Calibri"/>
              <a:ea typeface="+mn-ea"/>
              <a:cs typeface="+mn-cs"/>
            </a:rPr>
            <a:t>3</a:t>
          </a:r>
        </a:p>
      </dgm:t>
    </dgm:pt>
    <dgm:pt modelId="{C9EA701C-822A-4EF6-A58B-F29C915E0073}" type="parTrans" cxnId="{BEE0A8C3-38C4-4689-9E70-2256F222436D}">
      <dgm:prSet/>
      <dgm:spPr/>
      <dgm:t>
        <a:bodyPr/>
        <a:lstStyle/>
        <a:p>
          <a:endParaRPr lang="en-US"/>
        </a:p>
      </dgm:t>
    </dgm:pt>
    <dgm:pt modelId="{BFA2CF50-DE6B-4793-9BA9-860294CBBF33}" type="sibTrans" cxnId="{BEE0A8C3-38C4-4689-9E70-2256F222436D}">
      <dgm:prSet/>
      <dgm:spPr/>
      <dgm:t>
        <a:bodyPr/>
        <a:lstStyle/>
        <a:p>
          <a:endParaRPr lang="en-US"/>
        </a:p>
      </dgm:t>
    </dgm:pt>
    <dgm:pt modelId="{36A80BFB-C0D5-4CC9-A13C-D55D6C85BFA0}">
      <dgm:prSet phldrT="[Text]"/>
      <dgm:spPr>
        <a:xfrm>
          <a:off x="2973458" y="483346"/>
          <a:ext cx="1373956" cy="92878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en-US">
              <a:solidFill>
                <a:sysClr val="windowText" lastClr="000000">
                  <a:hueOff val="0"/>
                  <a:satOff val="0"/>
                  <a:lumOff val="0"/>
                  <a:alphaOff val="0"/>
                </a:sysClr>
              </a:solidFill>
              <a:latin typeface="Times New Roman" pitchFamily="18" charset="0"/>
              <a:ea typeface="+mn-ea"/>
              <a:cs typeface="Times New Roman" pitchFamily="18" charset="0"/>
            </a:rPr>
            <a:t>Kết thúc việc thương lượng</a:t>
          </a:r>
        </a:p>
      </dgm:t>
    </dgm:pt>
    <dgm:pt modelId="{B5206041-145A-48EC-9DCB-D14D48066DD0}" type="parTrans" cxnId="{0CBE2683-2767-47D6-A4DE-CEC4E2EAD216}">
      <dgm:prSet/>
      <dgm:spPr/>
      <dgm:t>
        <a:bodyPr/>
        <a:lstStyle/>
        <a:p>
          <a:endParaRPr lang="en-US"/>
        </a:p>
      </dgm:t>
    </dgm:pt>
    <dgm:pt modelId="{EB9941AA-D38B-4EA7-86E9-1C715E7BD28E}" type="sibTrans" cxnId="{0CBE2683-2767-47D6-A4DE-CEC4E2EAD216}">
      <dgm:prSet/>
      <dgm:spPr/>
      <dgm:t>
        <a:bodyPr/>
        <a:lstStyle/>
        <a:p>
          <a:endParaRPr lang="en-US"/>
        </a:p>
      </dgm:t>
    </dgm:pt>
    <dgm:pt modelId="{1D4C8D22-F3AE-49D7-BFC8-84E5C70914C0}">
      <dgm:prSet phldrT="[Text]"/>
      <dgm:spPr>
        <a:xfrm>
          <a:off x="2973458" y="483346"/>
          <a:ext cx="1373956" cy="92878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en-US">
              <a:solidFill>
                <a:sysClr val="windowText" lastClr="000000">
                  <a:hueOff val="0"/>
                  <a:satOff val="0"/>
                  <a:lumOff val="0"/>
                  <a:alphaOff val="0"/>
                </a:sysClr>
              </a:solidFill>
              <a:latin typeface="Times New Roman" pitchFamily="18" charset="0"/>
              <a:ea typeface="+mn-ea"/>
              <a:cs typeface="Times New Roman" pitchFamily="18" charset="0"/>
            </a:rPr>
            <a:t>Lập biên bản kết quả thương lượng</a:t>
          </a:r>
        </a:p>
      </dgm:t>
    </dgm:pt>
    <dgm:pt modelId="{2BC20F0E-1CD2-44AB-AE50-C18AFF13ABE3}" type="parTrans" cxnId="{329A43B8-DD4D-42D9-8234-DAA653F3B34C}">
      <dgm:prSet/>
      <dgm:spPr/>
      <dgm:t>
        <a:bodyPr/>
        <a:lstStyle/>
        <a:p>
          <a:endParaRPr lang="en-US"/>
        </a:p>
      </dgm:t>
    </dgm:pt>
    <dgm:pt modelId="{228A09D3-5D0F-4CD1-90DD-B29DF9C655D9}" type="sibTrans" cxnId="{329A43B8-DD4D-42D9-8234-DAA653F3B34C}">
      <dgm:prSet/>
      <dgm:spPr/>
      <dgm:t>
        <a:bodyPr/>
        <a:lstStyle/>
        <a:p>
          <a:endParaRPr lang="en-US"/>
        </a:p>
      </dgm:t>
    </dgm:pt>
    <dgm:pt modelId="{9B484BEC-35E4-4A88-930B-56D476740ECE}" type="pres">
      <dgm:prSet presAssocID="{9D516B82-4FD8-4C93-A7FB-1FEA05E38D19}" presName="Name0" presStyleCnt="0">
        <dgm:presLayoutVars>
          <dgm:dir/>
          <dgm:animLvl val="lvl"/>
          <dgm:resizeHandles val="exact"/>
        </dgm:presLayoutVars>
      </dgm:prSet>
      <dgm:spPr/>
    </dgm:pt>
    <dgm:pt modelId="{584A617F-D487-4646-9C96-E34150435FFD}" type="pres">
      <dgm:prSet presAssocID="{9D516B82-4FD8-4C93-A7FB-1FEA05E38D19}" presName="tSp" presStyleCnt="0"/>
      <dgm:spPr/>
    </dgm:pt>
    <dgm:pt modelId="{BC85FD5A-FC8A-4D55-A159-0994458E954B}" type="pres">
      <dgm:prSet presAssocID="{9D516B82-4FD8-4C93-A7FB-1FEA05E38D19}" presName="bSp" presStyleCnt="0"/>
      <dgm:spPr/>
    </dgm:pt>
    <dgm:pt modelId="{008D72D9-B895-48EE-88A4-8F015B393879}" type="pres">
      <dgm:prSet presAssocID="{9D516B82-4FD8-4C93-A7FB-1FEA05E38D19}" presName="process" presStyleCnt="0"/>
      <dgm:spPr/>
    </dgm:pt>
    <dgm:pt modelId="{32FC7B9B-EC93-42B4-AE95-756FD195E9B8}" type="pres">
      <dgm:prSet presAssocID="{3C5BDE97-EF5A-4CEE-8D43-C1AC53C4E2B7}" presName="composite1" presStyleCnt="0"/>
      <dgm:spPr/>
    </dgm:pt>
    <dgm:pt modelId="{18ED9BD9-1FF0-4762-A53C-01CD89B328DF}" type="pres">
      <dgm:prSet presAssocID="{3C5BDE97-EF5A-4CEE-8D43-C1AC53C4E2B7}" presName="dummyNode1" presStyleLbl="node1" presStyleIdx="0" presStyleCnt="3"/>
      <dgm:spPr/>
    </dgm:pt>
    <dgm:pt modelId="{11ABAE65-F651-4AD4-BD9D-6457888CBA84}" type="pres">
      <dgm:prSet presAssocID="{3C5BDE97-EF5A-4CEE-8D43-C1AC53C4E2B7}" presName="childNode1" presStyleLbl="bgAcc1" presStyleIdx="0" presStyleCnt="3">
        <dgm:presLayoutVars>
          <dgm:bulletEnabled val="1"/>
        </dgm:presLayoutVars>
      </dgm:prSet>
      <dgm:spPr>
        <a:prstGeom prst="roundRect">
          <a:avLst>
            <a:gd name="adj" fmla="val 10000"/>
          </a:avLst>
        </a:prstGeom>
      </dgm:spPr>
    </dgm:pt>
    <dgm:pt modelId="{ADAFC5A5-40C0-4A7C-B0BB-2F046C5B9C10}" type="pres">
      <dgm:prSet presAssocID="{3C5BDE97-EF5A-4CEE-8D43-C1AC53C4E2B7}" presName="childNode1tx" presStyleLbl="bgAcc1" presStyleIdx="0" presStyleCnt="3">
        <dgm:presLayoutVars>
          <dgm:bulletEnabled val="1"/>
        </dgm:presLayoutVars>
      </dgm:prSet>
      <dgm:spPr/>
    </dgm:pt>
    <dgm:pt modelId="{078E868B-5578-40E6-8838-B009771B8194}" type="pres">
      <dgm:prSet presAssocID="{3C5BDE97-EF5A-4CEE-8D43-C1AC53C4E2B7}" presName="parentNode1" presStyleLbl="node1" presStyleIdx="0" presStyleCnt="3">
        <dgm:presLayoutVars>
          <dgm:chMax val="1"/>
          <dgm:bulletEnabled val="1"/>
        </dgm:presLayoutVars>
      </dgm:prSet>
      <dgm:spPr>
        <a:prstGeom prst="roundRect">
          <a:avLst>
            <a:gd name="adj" fmla="val 10000"/>
          </a:avLst>
        </a:prstGeom>
      </dgm:spPr>
    </dgm:pt>
    <dgm:pt modelId="{EC10019D-EEB8-4472-B9B1-4BF851A99571}" type="pres">
      <dgm:prSet presAssocID="{3C5BDE97-EF5A-4CEE-8D43-C1AC53C4E2B7}" presName="connSite1" presStyleCnt="0"/>
      <dgm:spPr/>
    </dgm:pt>
    <dgm:pt modelId="{64E90DA8-8C60-4C2A-97DC-35DD623CF8A8}" type="pres">
      <dgm:prSet presAssocID="{8518381E-B4F2-43BC-8B5A-4A4FFD02D9FA}" presName="Name9" presStyleLbl="sibTrans2D1" presStyleIdx="0" presStyleCnt="2"/>
      <dgm:spPr>
        <a:prstGeom prst="leftCircularArrow">
          <a:avLst>
            <a:gd name="adj1" fmla="val 3555"/>
            <a:gd name="adj2" fmla="val 441684"/>
            <a:gd name="adj3" fmla="val 2217195"/>
            <a:gd name="adj4" fmla="val 9024489"/>
            <a:gd name="adj5" fmla="val 4148"/>
          </a:avLst>
        </a:prstGeom>
      </dgm:spPr>
    </dgm:pt>
    <dgm:pt modelId="{30E5E96D-4B75-4310-A42C-7799404F0357}" type="pres">
      <dgm:prSet presAssocID="{6803A310-5F18-4EAB-ACDF-140D04A3AB86}" presName="composite2" presStyleCnt="0"/>
      <dgm:spPr/>
    </dgm:pt>
    <dgm:pt modelId="{7D765AE1-4D29-43C8-9137-40F1F84FEFFC}" type="pres">
      <dgm:prSet presAssocID="{6803A310-5F18-4EAB-ACDF-140D04A3AB86}" presName="dummyNode2" presStyleLbl="node1" presStyleIdx="0" presStyleCnt="3"/>
      <dgm:spPr/>
    </dgm:pt>
    <dgm:pt modelId="{6C79B11C-5CF0-4570-BA3B-F403DBE8424D}" type="pres">
      <dgm:prSet presAssocID="{6803A310-5F18-4EAB-ACDF-140D04A3AB86}" presName="childNode2" presStyleLbl="bgAcc1" presStyleIdx="1" presStyleCnt="3">
        <dgm:presLayoutVars>
          <dgm:bulletEnabled val="1"/>
        </dgm:presLayoutVars>
      </dgm:prSet>
      <dgm:spPr>
        <a:prstGeom prst="roundRect">
          <a:avLst>
            <a:gd name="adj" fmla="val 10000"/>
          </a:avLst>
        </a:prstGeom>
      </dgm:spPr>
    </dgm:pt>
    <dgm:pt modelId="{FF2237DA-8DC0-40D0-B919-8385235D6582}" type="pres">
      <dgm:prSet presAssocID="{6803A310-5F18-4EAB-ACDF-140D04A3AB86}" presName="childNode2tx" presStyleLbl="bgAcc1" presStyleIdx="1" presStyleCnt="3">
        <dgm:presLayoutVars>
          <dgm:bulletEnabled val="1"/>
        </dgm:presLayoutVars>
      </dgm:prSet>
      <dgm:spPr/>
    </dgm:pt>
    <dgm:pt modelId="{4DF55750-3AC2-4F59-A40C-E63A2E226185}" type="pres">
      <dgm:prSet presAssocID="{6803A310-5F18-4EAB-ACDF-140D04A3AB86}" presName="parentNode2" presStyleLbl="node1" presStyleIdx="1" presStyleCnt="3">
        <dgm:presLayoutVars>
          <dgm:chMax val="0"/>
          <dgm:bulletEnabled val="1"/>
        </dgm:presLayoutVars>
      </dgm:prSet>
      <dgm:spPr>
        <a:prstGeom prst="roundRect">
          <a:avLst>
            <a:gd name="adj" fmla="val 10000"/>
          </a:avLst>
        </a:prstGeom>
      </dgm:spPr>
    </dgm:pt>
    <dgm:pt modelId="{CECF612B-FCA6-4D76-9A2C-B4892C965E31}" type="pres">
      <dgm:prSet presAssocID="{6803A310-5F18-4EAB-ACDF-140D04A3AB86}" presName="connSite2" presStyleCnt="0"/>
      <dgm:spPr/>
    </dgm:pt>
    <dgm:pt modelId="{7596BAF0-2B2A-49DF-98AC-04357F3AAD7D}" type="pres">
      <dgm:prSet presAssocID="{1B3135C5-15C4-4732-9450-1694838B6A91}" presName="Name18" presStyleLbl="sibTrans2D1" presStyleIdx="1" presStyleCnt="2"/>
      <dgm:spPr>
        <a:prstGeom prst="circularArrow">
          <a:avLst>
            <a:gd name="adj1" fmla="val 2911"/>
            <a:gd name="adj2" fmla="val 356169"/>
            <a:gd name="adj3" fmla="val 19468320"/>
            <a:gd name="adj4" fmla="val 12575511"/>
            <a:gd name="adj5" fmla="val 3396"/>
          </a:avLst>
        </a:prstGeom>
      </dgm:spPr>
    </dgm:pt>
    <dgm:pt modelId="{0DCDE34E-EF91-45CA-9D6E-2D2D4FC52D4F}" type="pres">
      <dgm:prSet presAssocID="{D6FC29E3-7D26-4994-AA78-692E7AD96F0A}" presName="composite1" presStyleCnt="0"/>
      <dgm:spPr/>
    </dgm:pt>
    <dgm:pt modelId="{EC08B591-6188-4F89-B4FE-29EA6B9D16A6}" type="pres">
      <dgm:prSet presAssocID="{D6FC29E3-7D26-4994-AA78-692E7AD96F0A}" presName="dummyNode1" presStyleLbl="node1" presStyleIdx="1" presStyleCnt="3"/>
      <dgm:spPr/>
    </dgm:pt>
    <dgm:pt modelId="{329CFA3D-E4A5-43C1-A87C-7D172A81478E}" type="pres">
      <dgm:prSet presAssocID="{D6FC29E3-7D26-4994-AA78-692E7AD96F0A}" presName="childNode1" presStyleLbl="bgAcc1" presStyleIdx="2" presStyleCnt="3" custScaleX="122012">
        <dgm:presLayoutVars>
          <dgm:bulletEnabled val="1"/>
        </dgm:presLayoutVars>
      </dgm:prSet>
      <dgm:spPr>
        <a:prstGeom prst="roundRect">
          <a:avLst>
            <a:gd name="adj" fmla="val 10000"/>
          </a:avLst>
        </a:prstGeom>
      </dgm:spPr>
    </dgm:pt>
    <dgm:pt modelId="{068BB0B6-F270-4013-BD6B-95E3B615F6D5}" type="pres">
      <dgm:prSet presAssocID="{D6FC29E3-7D26-4994-AA78-692E7AD96F0A}" presName="childNode1tx" presStyleLbl="bgAcc1" presStyleIdx="2" presStyleCnt="3">
        <dgm:presLayoutVars>
          <dgm:bulletEnabled val="1"/>
        </dgm:presLayoutVars>
      </dgm:prSet>
      <dgm:spPr/>
    </dgm:pt>
    <dgm:pt modelId="{899C1C63-2010-4BAD-AE44-5115BB207237}" type="pres">
      <dgm:prSet presAssocID="{D6FC29E3-7D26-4994-AA78-692E7AD96F0A}" presName="parentNode1" presStyleLbl="node1" presStyleIdx="2" presStyleCnt="3">
        <dgm:presLayoutVars>
          <dgm:chMax val="1"/>
          <dgm:bulletEnabled val="1"/>
        </dgm:presLayoutVars>
      </dgm:prSet>
      <dgm:spPr>
        <a:prstGeom prst="roundRect">
          <a:avLst>
            <a:gd name="adj" fmla="val 10000"/>
          </a:avLst>
        </a:prstGeom>
      </dgm:spPr>
    </dgm:pt>
    <dgm:pt modelId="{F52C8A9B-E483-4896-BC54-18DBA3DA7213}" type="pres">
      <dgm:prSet presAssocID="{D6FC29E3-7D26-4994-AA78-692E7AD96F0A}" presName="connSite1" presStyleCnt="0"/>
      <dgm:spPr/>
    </dgm:pt>
  </dgm:ptLst>
  <dgm:cxnLst>
    <dgm:cxn modelId="{54726301-D753-49D6-80D3-8091FC0CD58E}" type="presOf" srcId="{6803A310-5F18-4EAB-ACDF-140D04A3AB86}" destId="{4DF55750-3AC2-4F59-A40C-E63A2E226185}" srcOrd="0" destOrd="0" presId="urn:microsoft.com/office/officeart/2005/8/layout/hProcess4"/>
    <dgm:cxn modelId="{6B434D11-5773-4A0A-93F4-9C9002090CC7}" type="presOf" srcId="{D6FC29E3-7D26-4994-AA78-692E7AD96F0A}" destId="{899C1C63-2010-4BAD-AE44-5115BB207237}" srcOrd="0" destOrd="0" presId="urn:microsoft.com/office/officeart/2005/8/layout/hProcess4"/>
    <dgm:cxn modelId="{EFCCBF2B-F3BA-46E1-A10E-6B4F923637A7}" type="presOf" srcId="{9D516B82-4FD8-4C93-A7FB-1FEA05E38D19}" destId="{9B484BEC-35E4-4A88-930B-56D476740ECE}" srcOrd="0" destOrd="0" presId="urn:microsoft.com/office/officeart/2005/8/layout/hProcess4"/>
    <dgm:cxn modelId="{E8C36C5F-696B-4914-BB20-67D3C3119EC9}" type="presOf" srcId="{36A80BFB-C0D5-4CC9-A13C-D55D6C85BFA0}" destId="{068BB0B6-F270-4013-BD6B-95E3B615F6D5}" srcOrd="1" destOrd="0" presId="urn:microsoft.com/office/officeart/2005/8/layout/hProcess4"/>
    <dgm:cxn modelId="{8BDCA760-0D42-4AEE-9C77-429B63FCAD7B}" type="presOf" srcId="{1B3135C5-15C4-4732-9450-1694838B6A91}" destId="{7596BAF0-2B2A-49DF-98AC-04357F3AAD7D}" srcOrd="0" destOrd="0" presId="urn:microsoft.com/office/officeart/2005/8/layout/hProcess4"/>
    <dgm:cxn modelId="{87C21B65-BFB8-4872-8B9B-072634C9CEF0}" type="presOf" srcId="{3C5BDE97-EF5A-4CEE-8D43-C1AC53C4E2B7}" destId="{078E868B-5578-40E6-8838-B009771B8194}" srcOrd="0" destOrd="0" presId="urn:microsoft.com/office/officeart/2005/8/layout/hProcess4"/>
    <dgm:cxn modelId="{6CFEDE6D-E5FD-4A39-8B51-6BA753E83965}" type="presOf" srcId="{B081A1C4-D2D6-40DE-BB50-16C8D2E3BC80}" destId="{6C79B11C-5CF0-4570-BA3B-F403DBE8424D}" srcOrd="0" destOrd="0" presId="urn:microsoft.com/office/officeart/2005/8/layout/hProcess4"/>
    <dgm:cxn modelId="{8562FD6F-9C77-489E-9D2B-7C8AA04DE766}" srcId="{9D516B82-4FD8-4C93-A7FB-1FEA05E38D19}" destId="{3C5BDE97-EF5A-4CEE-8D43-C1AC53C4E2B7}" srcOrd="0" destOrd="0" parTransId="{8D9FDEB9-E4C1-419D-AF73-73FEC1C4498B}" sibTransId="{8518381E-B4F2-43BC-8B5A-4A4FFD02D9FA}"/>
    <dgm:cxn modelId="{BF44FF51-1B28-473E-B302-C94146726C3A}" type="presOf" srcId="{1D4C8D22-F3AE-49D7-BFC8-84E5C70914C0}" destId="{068BB0B6-F270-4013-BD6B-95E3B615F6D5}" srcOrd="1" destOrd="1" presId="urn:microsoft.com/office/officeart/2005/8/layout/hProcess4"/>
    <dgm:cxn modelId="{670A5578-ABB8-4109-9079-81CEAF691B5D}" type="presOf" srcId="{8518381E-B4F2-43BC-8B5A-4A4FFD02D9FA}" destId="{64E90DA8-8C60-4C2A-97DC-35DD623CF8A8}" srcOrd="0" destOrd="0" presId="urn:microsoft.com/office/officeart/2005/8/layout/hProcess4"/>
    <dgm:cxn modelId="{0CBE2683-2767-47D6-A4DE-CEC4E2EAD216}" srcId="{D6FC29E3-7D26-4994-AA78-692E7AD96F0A}" destId="{36A80BFB-C0D5-4CC9-A13C-D55D6C85BFA0}" srcOrd="0" destOrd="0" parTransId="{B5206041-145A-48EC-9DCB-D14D48066DD0}" sibTransId="{EB9941AA-D38B-4EA7-86E9-1C715E7BD28E}"/>
    <dgm:cxn modelId="{C07EAC8D-C833-4238-9F31-A8974F775D84}" srcId="{9D516B82-4FD8-4C93-A7FB-1FEA05E38D19}" destId="{6803A310-5F18-4EAB-ACDF-140D04A3AB86}" srcOrd="1" destOrd="0" parTransId="{337C03A1-959B-4992-9FB5-096AB14E17E1}" sibTransId="{1B3135C5-15C4-4732-9450-1694838B6A91}"/>
    <dgm:cxn modelId="{329A43B8-DD4D-42D9-8234-DAA653F3B34C}" srcId="{D6FC29E3-7D26-4994-AA78-692E7AD96F0A}" destId="{1D4C8D22-F3AE-49D7-BFC8-84E5C70914C0}" srcOrd="1" destOrd="0" parTransId="{2BC20F0E-1CD2-44AB-AE50-C18AFF13ABE3}" sibTransId="{228A09D3-5D0F-4CD1-90DD-B29DF9C655D9}"/>
    <dgm:cxn modelId="{E131F8BB-D08E-4949-9B3D-C0AA4A0F0DD4}" srcId="{6803A310-5F18-4EAB-ACDF-140D04A3AB86}" destId="{B081A1C4-D2D6-40DE-BB50-16C8D2E3BC80}" srcOrd="0" destOrd="0" parTransId="{436C19D6-19A2-483F-8EA6-3389FBBC4E0E}" sibTransId="{2994D649-10C1-4601-A06B-5E02E257E732}"/>
    <dgm:cxn modelId="{D7C081C3-F8E6-415A-AD75-269796586E02}" type="presOf" srcId="{8F0E9913-A41F-4C92-8632-16BC4394F7A8}" destId="{ADAFC5A5-40C0-4A7C-B0BB-2F046C5B9C10}" srcOrd="1" destOrd="0" presId="urn:microsoft.com/office/officeart/2005/8/layout/hProcess4"/>
    <dgm:cxn modelId="{BEE0A8C3-38C4-4689-9E70-2256F222436D}" srcId="{9D516B82-4FD8-4C93-A7FB-1FEA05E38D19}" destId="{D6FC29E3-7D26-4994-AA78-692E7AD96F0A}" srcOrd="2" destOrd="0" parTransId="{C9EA701C-822A-4EF6-A58B-F29C915E0073}" sibTransId="{BFA2CF50-DE6B-4793-9BA9-860294CBBF33}"/>
    <dgm:cxn modelId="{62298CCA-187B-4BA2-A4D8-FBCAF0D3BD4E}" type="presOf" srcId="{36A80BFB-C0D5-4CC9-A13C-D55D6C85BFA0}" destId="{329CFA3D-E4A5-43C1-A87C-7D172A81478E}" srcOrd="0" destOrd="0" presId="urn:microsoft.com/office/officeart/2005/8/layout/hProcess4"/>
    <dgm:cxn modelId="{F5D6D4E3-360E-48B1-9B78-313DED8379B4}" type="presOf" srcId="{B081A1C4-D2D6-40DE-BB50-16C8D2E3BC80}" destId="{FF2237DA-8DC0-40D0-B919-8385235D6582}" srcOrd="1" destOrd="0" presId="urn:microsoft.com/office/officeart/2005/8/layout/hProcess4"/>
    <dgm:cxn modelId="{506658E6-1CAA-4D1E-B2C6-EBDE89122B8D}" srcId="{3C5BDE97-EF5A-4CEE-8D43-C1AC53C4E2B7}" destId="{8F0E9913-A41F-4C92-8632-16BC4394F7A8}" srcOrd="0" destOrd="0" parTransId="{8D1E7407-6628-4976-9719-EE7C6C76A58A}" sibTransId="{096CF35F-E1E2-4F90-B85E-A14B0FF62BEC}"/>
    <dgm:cxn modelId="{E7596BEA-713A-44F0-A36C-46B3A567D719}" type="presOf" srcId="{1D4C8D22-F3AE-49D7-BFC8-84E5C70914C0}" destId="{329CFA3D-E4A5-43C1-A87C-7D172A81478E}" srcOrd="0" destOrd="1" presId="urn:microsoft.com/office/officeart/2005/8/layout/hProcess4"/>
    <dgm:cxn modelId="{8A38ADF9-FFD1-488B-8310-806DEC43B18B}" type="presOf" srcId="{8F0E9913-A41F-4C92-8632-16BC4394F7A8}" destId="{11ABAE65-F651-4AD4-BD9D-6457888CBA84}" srcOrd="0" destOrd="0" presId="urn:microsoft.com/office/officeart/2005/8/layout/hProcess4"/>
    <dgm:cxn modelId="{05A31214-1C71-4645-927E-990C05FD1645}" type="presParOf" srcId="{9B484BEC-35E4-4A88-930B-56D476740ECE}" destId="{584A617F-D487-4646-9C96-E34150435FFD}" srcOrd="0" destOrd="0" presId="urn:microsoft.com/office/officeart/2005/8/layout/hProcess4"/>
    <dgm:cxn modelId="{7CCC06B5-781C-4D00-9462-A5169078A759}" type="presParOf" srcId="{9B484BEC-35E4-4A88-930B-56D476740ECE}" destId="{BC85FD5A-FC8A-4D55-A159-0994458E954B}" srcOrd="1" destOrd="0" presId="urn:microsoft.com/office/officeart/2005/8/layout/hProcess4"/>
    <dgm:cxn modelId="{5B8DE7D0-BEF2-43C6-85A3-6ED0BB0803D2}" type="presParOf" srcId="{9B484BEC-35E4-4A88-930B-56D476740ECE}" destId="{008D72D9-B895-48EE-88A4-8F015B393879}" srcOrd="2" destOrd="0" presId="urn:microsoft.com/office/officeart/2005/8/layout/hProcess4"/>
    <dgm:cxn modelId="{C512BE98-0935-40D9-B022-86AC57E0BF9C}" type="presParOf" srcId="{008D72D9-B895-48EE-88A4-8F015B393879}" destId="{32FC7B9B-EC93-42B4-AE95-756FD195E9B8}" srcOrd="0" destOrd="0" presId="urn:microsoft.com/office/officeart/2005/8/layout/hProcess4"/>
    <dgm:cxn modelId="{F528A0D7-54E1-4668-920E-7F7E1CE0B79E}" type="presParOf" srcId="{32FC7B9B-EC93-42B4-AE95-756FD195E9B8}" destId="{18ED9BD9-1FF0-4762-A53C-01CD89B328DF}" srcOrd="0" destOrd="0" presId="urn:microsoft.com/office/officeart/2005/8/layout/hProcess4"/>
    <dgm:cxn modelId="{B88635FE-CE60-44A3-81CE-CA9F87774F28}" type="presParOf" srcId="{32FC7B9B-EC93-42B4-AE95-756FD195E9B8}" destId="{11ABAE65-F651-4AD4-BD9D-6457888CBA84}" srcOrd="1" destOrd="0" presId="urn:microsoft.com/office/officeart/2005/8/layout/hProcess4"/>
    <dgm:cxn modelId="{4DA82FEA-E079-4E8B-B0D8-0C6CE6E460F7}" type="presParOf" srcId="{32FC7B9B-EC93-42B4-AE95-756FD195E9B8}" destId="{ADAFC5A5-40C0-4A7C-B0BB-2F046C5B9C10}" srcOrd="2" destOrd="0" presId="urn:microsoft.com/office/officeart/2005/8/layout/hProcess4"/>
    <dgm:cxn modelId="{3B2D9AF1-C6A9-4BC7-B3FE-5E568BA73581}" type="presParOf" srcId="{32FC7B9B-EC93-42B4-AE95-756FD195E9B8}" destId="{078E868B-5578-40E6-8838-B009771B8194}" srcOrd="3" destOrd="0" presId="urn:microsoft.com/office/officeart/2005/8/layout/hProcess4"/>
    <dgm:cxn modelId="{85EF3294-6B20-4055-9D3D-A7D1627BD9E0}" type="presParOf" srcId="{32FC7B9B-EC93-42B4-AE95-756FD195E9B8}" destId="{EC10019D-EEB8-4472-B9B1-4BF851A99571}" srcOrd="4" destOrd="0" presId="urn:microsoft.com/office/officeart/2005/8/layout/hProcess4"/>
    <dgm:cxn modelId="{C6D641A5-9F46-4DD9-81C2-F7B06484D53E}" type="presParOf" srcId="{008D72D9-B895-48EE-88A4-8F015B393879}" destId="{64E90DA8-8C60-4C2A-97DC-35DD623CF8A8}" srcOrd="1" destOrd="0" presId="urn:microsoft.com/office/officeart/2005/8/layout/hProcess4"/>
    <dgm:cxn modelId="{4F74EBCD-D245-4C36-805F-A3EAB3B181DC}" type="presParOf" srcId="{008D72D9-B895-48EE-88A4-8F015B393879}" destId="{30E5E96D-4B75-4310-A42C-7799404F0357}" srcOrd="2" destOrd="0" presId="urn:microsoft.com/office/officeart/2005/8/layout/hProcess4"/>
    <dgm:cxn modelId="{1F7201D8-7FE4-44BA-A8F0-63CD4913836F}" type="presParOf" srcId="{30E5E96D-4B75-4310-A42C-7799404F0357}" destId="{7D765AE1-4D29-43C8-9137-40F1F84FEFFC}" srcOrd="0" destOrd="0" presId="urn:microsoft.com/office/officeart/2005/8/layout/hProcess4"/>
    <dgm:cxn modelId="{376BB1EB-586C-4DF6-96ED-CDAD096C041B}" type="presParOf" srcId="{30E5E96D-4B75-4310-A42C-7799404F0357}" destId="{6C79B11C-5CF0-4570-BA3B-F403DBE8424D}" srcOrd="1" destOrd="0" presId="urn:microsoft.com/office/officeart/2005/8/layout/hProcess4"/>
    <dgm:cxn modelId="{38A874B6-B312-4893-BEFA-7394B54AB272}" type="presParOf" srcId="{30E5E96D-4B75-4310-A42C-7799404F0357}" destId="{FF2237DA-8DC0-40D0-B919-8385235D6582}" srcOrd="2" destOrd="0" presId="urn:microsoft.com/office/officeart/2005/8/layout/hProcess4"/>
    <dgm:cxn modelId="{DC8341FC-54D4-4B27-A16C-BD6E64157361}" type="presParOf" srcId="{30E5E96D-4B75-4310-A42C-7799404F0357}" destId="{4DF55750-3AC2-4F59-A40C-E63A2E226185}" srcOrd="3" destOrd="0" presId="urn:microsoft.com/office/officeart/2005/8/layout/hProcess4"/>
    <dgm:cxn modelId="{8FE031D0-06E1-44FE-9DD2-FE7591304D6F}" type="presParOf" srcId="{30E5E96D-4B75-4310-A42C-7799404F0357}" destId="{CECF612B-FCA6-4D76-9A2C-B4892C965E31}" srcOrd="4" destOrd="0" presId="urn:microsoft.com/office/officeart/2005/8/layout/hProcess4"/>
    <dgm:cxn modelId="{6563F8A0-7CE6-4ED8-82B0-C539F4F96087}" type="presParOf" srcId="{008D72D9-B895-48EE-88A4-8F015B393879}" destId="{7596BAF0-2B2A-49DF-98AC-04357F3AAD7D}" srcOrd="3" destOrd="0" presId="urn:microsoft.com/office/officeart/2005/8/layout/hProcess4"/>
    <dgm:cxn modelId="{D4E0C12B-19CF-4F08-9020-4A7C91C91163}" type="presParOf" srcId="{008D72D9-B895-48EE-88A4-8F015B393879}" destId="{0DCDE34E-EF91-45CA-9D6E-2D2D4FC52D4F}" srcOrd="4" destOrd="0" presId="urn:microsoft.com/office/officeart/2005/8/layout/hProcess4"/>
    <dgm:cxn modelId="{68E78485-DCD7-471D-88D8-FE57E539E028}" type="presParOf" srcId="{0DCDE34E-EF91-45CA-9D6E-2D2D4FC52D4F}" destId="{EC08B591-6188-4F89-B4FE-29EA6B9D16A6}" srcOrd="0" destOrd="0" presId="urn:microsoft.com/office/officeart/2005/8/layout/hProcess4"/>
    <dgm:cxn modelId="{B1FF2596-C382-44B5-A554-F48FDB585F08}" type="presParOf" srcId="{0DCDE34E-EF91-45CA-9D6E-2D2D4FC52D4F}" destId="{329CFA3D-E4A5-43C1-A87C-7D172A81478E}" srcOrd="1" destOrd="0" presId="urn:microsoft.com/office/officeart/2005/8/layout/hProcess4"/>
    <dgm:cxn modelId="{E88E5098-13AF-45AD-B95A-5193115492D4}" type="presParOf" srcId="{0DCDE34E-EF91-45CA-9D6E-2D2D4FC52D4F}" destId="{068BB0B6-F270-4013-BD6B-95E3B615F6D5}" srcOrd="2" destOrd="0" presId="urn:microsoft.com/office/officeart/2005/8/layout/hProcess4"/>
    <dgm:cxn modelId="{84EC67D1-643C-4734-8C45-22BFCF89413B}" type="presParOf" srcId="{0DCDE34E-EF91-45CA-9D6E-2D2D4FC52D4F}" destId="{899C1C63-2010-4BAD-AE44-5115BB207237}" srcOrd="3" destOrd="0" presId="urn:microsoft.com/office/officeart/2005/8/layout/hProcess4"/>
    <dgm:cxn modelId="{0F71A454-7016-472E-8973-85810F17C9B3}" type="presParOf" srcId="{0DCDE34E-EF91-45CA-9D6E-2D2D4FC52D4F}" destId="{F52C8A9B-E483-4896-BC54-18DBA3DA7213}" srcOrd="4" destOrd="0" presId="urn:microsoft.com/office/officeart/2005/8/layout/h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163AB10-3CA8-4C0E-A320-068AE7BCAD4E}" type="doc">
      <dgm:prSet loTypeId="urn:microsoft.com/office/officeart/2005/8/layout/process4" loCatId="process" qsTypeId="urn:microsoft.com/office/officeart/2005/8/quickstyle/3d1" qsCatId="3D" csTypeId="urn:microsoft.com/office/officeart/2005/8/colors/colorful1" csCatId="colorful" phldr="1"/>
      <dgm:spPr/>
      <dgm:t>
        <a:bodyPr/>
        <a:lstStyle/>
        <a:p>
          <a:endParaRPr lang="en-US"/>
        </a:p>
      </dgm:t>
    </dgm:pt>
    <dgm:pt modelId="{28ECCE77-D493-4CAA-91A4-0A124C209F49}">
      <dgm:prSet phldrT="[Text]" custT="1"/>
      <dgm:spPr>
        <a:xfrm rot="10800000">
          <a:off x="0" y="36"/>
          <a:ext cx="3600450" cy="752309"/>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just"/>
          <a:r>
            <a:rPr lang="en-US" sz="1100">
              <a:solidFill>
                <a:sysClr val="window" lastClr="FFFFFF"/>
              </a:solidFill>
              <a:latin typeface="Times New Roman" pitchFamily="18" charset="0"/>
              <a:ea typeface="+mn-ea"/>
              <a:cs typeface="Times New Roman" pitchFamily="18" charset="0"/>
            </a:rPr>
            <a:t>Người YCBT trình bày ý kiến về YCBT của mình và cung cấp bổ sung tài liệu, chứng cứ liên quan đến YCBT của mình (nếu có)</a:t>
          </a:r>
        </a:p>
      </dgm:t>
    </dgm:pt>
    <dgm:pt modelId="{6D59AD8B-4FED-47C4-9F63-46964D89D1C4}" type="parTrans" cxnId="{C3124B28-38B4-4A55-B2AB-ADCCD3EA9A0E}">
      <dgm:prSet/>
      <dgm:spPr/>
      <dgm:t>
        <a:bodyPr/>
        <a:lstStyle/>
        <a:p>
          <a:endParaRPr lang="en-US"/>
        </a:p>
      </dgm:t>
    </dgm:pt>
    <dgm:pt modelId="{32CA891D-0B74-4D23-86A8-AB9DC6C23B8B}" type="sibTrans" cxnId="{C3124B28-38B4-4A55-B2AB-ADCCD3EA9A0E}">
      <dgm:prSet/>
      <dgm:spPr/>
      <dgm:t>
        <a:bodyPr/>
        <a:lstStyle/>
        <a:p>
          <a:endParaRPr lang="en-US"/>
        </a:p>
      </dgm:t>
    </dgm:pt>
    <dgm:pt modelId="{76012C5C-493F-45CB-BA7D-C4425D1C052E}">
      <dgm:prSet phldrT="[Text]" custT="1"/>
      <dgm:spPr>
        <a:xfrm rot="10800000">
          <a:off x="0" y="3366417"/>
          <a:ext cx="3600450" cy="752309"/>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sz="1100">
              <a:solidFill>
                <a:sysClr val="window" lastClr="FFFFFF"/>
              </a:solidFill>
              <a:latin typeface="Times New Roman" pitchFamily="18" charset="0"/>
              <a:ea typeface="+mn-ea"/>
              <a:cs typeface="Times New Roman" pitchFamily="18" charset="0"/>
            </a:rPr>
            <a:t>Đại diện cơ quan tài chính nêu ý kiến về các loại thiệt hại, mức thiệt hại, số tiền bồi thường (nếu có)</a:t>
          </a:r>
        </a:p>
      </dgm:t>
    </dgm:pt>
    <dgm:pt modelId="{653587C7-C1B4-43D3-8442-D11C343C566B}" type="parTrans" cxnId="{BF2AE29E-38CC-4C6A-B582-722B3314A081}">
      <dgm:prSet/>
      <dgm:spPr/>
      <dgm:t>
        <a:bodyPr/>
        <a:lstStyle/>
        <a:p>
          <a:endParaRPr lang="en-US"/>
        </a:p>
      </dgm:t>
    </dgm:pt>
    <dgm:pt modelId="{30815D8C-C659-4829-AA66-6F0D566AE493}" type="sibTrans" cxnId="{BF2AE29E-38CC-4C6A-B582-722B3314A081}">
      <dgm:prSet/>
      <dgm:spPr/>
      <dgm:t>
        <a:bodyPr/>
        <a:lstStyle/>
        <a:p>
          <a:endParaRPr lang="en-US"/>
        </a:p>
      </dgm:t>
    </dgm:pt>
    <dgm:pt modelId="{224BDE1C-FC86-4B34-8CCD-23EBA44B92D5}">
      <dgm:prSet phldrT="[Text]" custT="1"/>
      <dgm:spPr>
        <a:xfrm>
          <a:off x="0" y="4111390"/>
          <a:ext cx="3600450" cy="489148"/>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sz="1100">
              <a:solidFill>
                <a:sysClr val="window" lastClr="FFFFFF"/>
              </a:solidFill>
              <a:latin typeface="Times New Roman" pitchFamily="18" charset="0"/>
              <a:ea typeface="+mn-ea"/>
              <a:cs typeface="Times New Roman" pitchFamily="18" charset="0"/>
            </a:rPr>
            <a:t>Đại diện cơ quan quản lý nhà nước về công tác bồi thường nhà nước tại địa phương (Sở Tư pháp) phát biểu ý kiến.</a:t>
          </a:r>
        </a:p>
      </dgm:t>
    </dgm:pt>
    <dgm:pt modelId="{BB588063-0B48-4713-AD39-2A25FF9488D8}" type="parTrans" cxnId="{4A4D20FC-BC7F-4BD7-B932-DD9930A9CB8D}">
      <dgm:prSet/>
      <dgm:spPr/>
      <dgm:t>
        <a:bodyPr/>
        <a:lstStyle/>
        <a:p>
          <a:endParaRPr lang="en-US"/>
        </a:p>
      </dgm:t>
    </dgm:pt>
    <dgm:pt modelId="{8745BB93-F6F8-463F-BEE3-D2EB2FA994D2}" type="sibTrans" cxnId="{4A4D20FC-BC7F-4BD7-B932-DD9930A9CB8D}">
      <dgm:prSet/>
      <dgm:spPr/>
      <dgm:t>
        <a:bodyPr/>
        <a:lstStyle/>
        <a:p>
          <a:endParaRPr lang="en-US"/>
        </a:p>
      </dgm:t>
    </dgm:pt>
    <dgm:pt modelId="{6CB1635A-46CA-47D6-BB4F-84E9ABF7A0CF}">
      <dgm:prSet custT="1"/>
      <dgm:spPr>
        <a:xfrm rot="10800000">
          <a:off x="0" y="745008"/>
          <a:ext cx="3600450" cy="752309"/>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spcAft>
              <a:spcPts val="0"/>
            </a:spcAft>
          </a:pPr>
          <a:r>
            <a:rPr lang="en-US" sz="1100">
              <a:solidFill>
                <a:sysClr val="window" lastClr="FFFFFF"/>
              </a:solidFill>
              <a:latin typeface="Times New Roman" pitchFamily="18" charset="0"/>
              <a:ea typeface="+mn-ea"/>
              <a:cs typeface="Times New Roman" pitchFamily="18" charset="0"/>
            </a:rPr>
            <a:t>Người giải quyết bồi thường công bố </a:t>
          </a:r>
        </a:p>
        <a:p>
          <a:pPr>
            <a:spcAft>
              <a:spcPts val="0"/>
            </a:spcAft>
          </a:pPr>
          <a:r>
            <a:rPr lang="en-US" sz="1100">
              <a:solidFill>
                <a:sysClr val="window" lastClr="FFFFFF"/>
              </a:solidFill>
              <a:latin typeface="Times New Roman" pitchFamily="18" charset="0"/>
              <a:ea typeface="+mn-ea"/>
              <a:cs typeface="Times New Roman" pitchFamily="18" charset="0"/>
            </a:rPr>
            <a:t>báo cáo xác minh thiệt hại</a:t>
          </a:r>
        </a:p>
      </dgm:t>
    </dgm:pt>
    <dgm:pt modelId="{54C79918-6CC9-4014-8530-E529E507FEC5}" type="parTrans" cxnId="{292BD5CE-4E2B-4B71-8612-4C88DAC6F7B9}">
      <dgm:prSet/>
      <dgm:spPr/>
      <dgm:t>
        <a:bodyPr/>
        <a:lstStyle/>
        <a:p>
          <a:endParaRPr lang="en-US"/>
        </a:p>
      </dgm:t>
    </dgm:pt>
    <dgm:pt modelId="{ADD89FF1-05EA-4331-AB40-635A8FE11854}" type="sibTrans" cxnId="{292BD5CE-4E2B-4B71-8612-4C88DAC6F7B9}">
      <dgm:prSet/>
      <dgm:spPr/>
      <dgm:t>
        <a:bodyPr/>
        <a:lstStyle/>
        <a:p>
          <a:endParaRPr lang="en-US"/>
        </a:p>
      </dgm:t>
    </dgm:pt>
    <dgm:pt modelId="{4B23B38B-D980-4CB5-AB17-0583DD5061CD}">
      <dgm:prSet custT="1"/>
      <dgm:spPr>
        <a:xfrm rot="10800000">
          <a:off x="0" y="2234953"/>
          <a:ext cx="3600450" cy="1138801"/>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sz="1100">
              <a:solidFill>
                <a:sysClr val="window" lastClr="FFFFFF"/>
              </a:solidFill>
              <a:latin typeface="Times New Roman" pitchFamily="18" charset="0"/>
              <a:ea typeface="+mn-ea"/>
              <a:cs typeface="Times New Roman" pitchFamily="18" charset="0"/>
            </a:rPr>
            <a:t>Đại diện cơ quan giải quyết bồi thường trình bày ý kiến; người thi hành công vụ gây thiệt hại trình bày ý kiến (nếu có); cá nhân, đại diện tổ chức khác phát biểu ý kiến theo yêu cầu của người chủ trì</a:t>
          </a:r>
        </a:p>
      </dgm:t>
    </dgm:pt>
    <dgm:pt modelId="{74A72C28-C5B7-4CBB-A003-6F7B53C0034A}" type="parTrans" cxnId="{A5DD15EA-7379-4AB0-B4E2-970E7384C0BA}">
      <dgm:prSet/>
      <dgm:spPr/>
      <dgm:t>
        <a:bodyPr/>
        <a:lstStyle/>
        <a:p>
          <a:endParaRPr lang="en-US"/>
        </a:p>
      </dgm:t>
    </dgm:pt>
    <dgm:pt modelId="{3D754140-EB6D-4B90-BB15-AB2AFDA8DD45}" type="sibTrans" cxnId="{A5DD15EA-7379-4AB0-B4E2-970E7384C0BA}">
      <dgm:prSet/>
      <dgm:spPr/>
      <dgm:t>
        <a:bodyPr/>
        <a:lstStyle/>
        <a:p>
          <a:endParaRPr lang="en-US"/>
        </a:p>
      </dgm:t>
    </dgm:pt>
    <dgm:pt modelId="{BB436C18-BE5C-46EA-A0AE-F0E5F202C259}">
      <dgm:prSet custT="1"/>
      <dgm:spPr>
        <a:xfrm rot="10800000">
          <a:off x="0" y="1489981"/>
          <a:ext cx="3600450" cy="752309"/>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sz="1100">
              <a:solidFill>
                <a:sysClr val="window" lastClr="FFFFFF"/>
              </a:solidFill>
              <a:latin typeface="Times New Roman" pitchFamily="18" charset="0"/>
              <a:ea typeface="+mn-ea"/>
              <a:cs typeface="Times New Roman" pitchFamily="18" charset="0"/>
            </a:rPr>
            <a:t>Người giải quyết bồi thường và người YCBT trao đổi, thỏa thuận về các nội dung thương lượng nêu trên</a:t>
          </a:r>
        </a:p>
      </dgm:t>
    </dgm:pt>
    <dgm:pt modelId="{41AC24B6-CF9A-4B91-84CC-54DBA9CFA6EF}" type="parTrans" cxnId="{9F6432A1-86D7-4E6F-B823-26BC51A850E0}">
      <dgm:prSet/>
      <dgm:spPr/>
      <dgm:t>
        <a:bodyPr/>
        <a:lstStyle/>
        <a:p>
          <a:endParaRPr lang="en-US"/>
        </a:p>
      </dgm:t>
    </dgm:pt>
    <dgm:pt modelId="{A656D654-D5E5-450A-B1DC-6FFA13B3D538}" type="sibTrans" cxnId="{9F6432A1-86D7-4E6F-B823-26BC51A850E0}">
      <dgm:prSet/>
      <dgm:spPr/>
      <dgm:t>
        <a:bodyPr/>
        <a:lstStyle/>
        <a:p>
          <a:endParaRPr lang="en-US"/>
        </a:p>
      </dgm:t>
    </dgm:pt>
    <dgm:pt modelId="{BB9AF8BB-3CBB-4D0A-9F82-8E130079F0F3}" type="pres">
      <dgm:prSet presAssocID="{0163AB10-3CA8-4C0E-A320-068AE7BCAD4E}" presName="Name0" presStyleCnt="0">
        <dgm:presLayoutVars>
          <dgm:dir/>
          <dgm:animLvl val="lvl"/>
          <dgm:resizeHandles val="exact"/>
        </dgm:presLayoutVars>
      </dgm:prSet>
      <dgm:spPr/>
    </dgm:pt>
    <dgm:pt modelId="{22E04755-98AC-4B74-9596-5478745CF3BF}" type="pres">
      <dgm:prSet presAssocID="{224BDE1C-FC86-4B34-8CCD-23EBA44B92D5}" presName="boxAndChildren" presStyleCnt="0"/>
      <dgm:spPr/>
    </dgm:pt>
    <dgm:pt modelId="{DBDE4178-2B2C-4B12-A010-2F4690353BB5}" type="pres">
      <dgm:prSet presAssocID="{224BDE1C-FC86-4B34-8CCD-23EBA44B92D5}" presName="parentTextBox" presStyleLbl="node1" presStyleIdx="0" presStyleCnt="6"/>
      <dgm:spPr>
        <a:prstGeom prst="rect">
          <a:avLst/>
        </a:prstGeom>
      </dgm:spPr>
    </dgm:pt>
    <dgm:pt modelId="{9987A877-1920-4638-B516-6C9D90920418}" type="pres">
      <dgm:prSet presAssocID="{30815D8C-C659-4829-AA66-6F0D566AE493}" presName="sp" presStyleCnt="0"/>
      <dgm:spPr/>
    </dgm:pt>
    <dgm:pt modelId="{316709C7-C13E-4CF2-A4AB-C2C2FF04EB61}" type="pres">
      <dgm:prSet presAssocID="{76012C5C-493F-45CB-BA7D-C4425D1C052E}" presName="arrowAndChildren" presStyleCnt="0"/>
      <dgm:spPr/>
    </dgm:pt>
    <dgm:pt modelId="{443C1434-071E-413D-8513-2A8A7C708C29}" type="pres">
      <dgm:prSet presAssocID="{76012C5C-493F-45CB-BA7D-C4425D1C052E}" presName="parentTextArrow" presStyleLbl="node1" presStyleIdx="1" presStyleCnt="6"/>
      <dgm:spPr>
        <a:prstGeom prst="upArrowCallout">
          <a:avLst/>
        </a:prstGeom>
      </dgm:spPr>
    </dgm:pt>
    <dgm:pt modelId="{E7D89E5A-DCB8-42F3-9835-C43EC7D06340}" type="pres">
      <dgm:prSet presAssocID="{3D754140-EB6D-4B90-BB15-AB2AFDA8DD45}" presName="sp" presStyleCnt="0"/>
      <dgm:spPr/>
    </dgm:pt>
    <dgm:pt modelId="{7FFC8F18-663D-4022-A05D-F32147D62CC7}" type="pres">
      <dgm:prSet presAssocID="{4B23B38B-D980-4CB5-AB17-0583DD5061CD}" presName="arrowAndChildren" presStyleCnt="0"/>
      <dgm:spPr/>
    </dgm:pt>
    <dgm:pt modelId="{A353E5BC-77DB-49C7-8A02-AAC82D0A3B5C}" type="pres">
      <dgm:prSet presAssocID="{4B23B38B-D980-4CB5-AB17-0583DD5061CD}" presName="parentTextArrow" presStyleLbl="node1" presStyleIdx="2" presStyleCnt="6" custScaleY="151374"/>
      <dgm:spPr>
        <a:prstGeom prst="upArrowCallout">
          <a:avLst/>
        </a:prstGeom>
      </dgm:spPr>
    </dgm:pt>
    <dgm:pt modelId="{A7D42B0F-321C-4136-92A9-F409844E88E1}" type="pres">
      <dgm:prSet presAssocID="{A656D654-D5E5-450A-B1DC-6FFA13B3D538}" presName="sp" presStyleCnt="0"/>
      <dgm:spPr/>
    </dgm:pt>
    <dgm:pt modelId="{2236D23A-4CAE-426E-A460-3E916C2E1238}" type="pres">
      <dgm:prSet presAssocID="{BB436C18-BE5C-46EA-A0AE-F0E5F202C259}" presName="arrowAndChildren" presStyleCnt="0"/>
      <dgm:spPr/>
    </dgm:pt>
    <dgm:pt modelId="{71B5FBA0-DEA4-472E-A449-E82965A6D2B4}" type="pres">
      <dgm:prSet presAssocID="{BB436C18-BE5C-46EA-A0AE-F0E5F202C259}" presName="parentTextArrow" presStyleLbl="node1" presStyleIdx="3" presStyleCnt="6"/>
      <dgm:spPr>
        <a:prstGeom prst="upArrowCallout">
          <a:avLst/>
        </a:prstGeom>
      </dgm:spPr>
    </dgm:pt>
    <dgm:pt modelId="{BA5CCE92-8B7C-4087-BB05-95606A4C76F5}" type="pres">
      <dgm:prSet presAssocID="{ADD89FF1-05EA-4331-AB40-635A8FE11854}" presName="sp" presStyleCnt="0"/>
      <dgm:spPr/>
    </dgm:pt>
    <dgm:pt modelId="{2E788525-9DD0-4FE1-9DBC-670572A24B82}" type="pres">
      <dgm:prSet presAssocID="{6CB1635A-46CA-47D6-BB4F-84E9ABF7A0CF}" presName="arrowAndChildren" presStyleCnt="0"/>
      <dgm:spPr/>
    </dgm:pt>
    <dgm:pt modelId="{8FE8CBC1-3558-4999-9169-991F552AA04E}" type="pres">
      <dgm:prSet presAssocID="{6CB1635A-46CA-47D6-BB4F-84E9ABF7A0CF}" presName="parentTextArrow" presStyleLbl="node1" presStyleIdx="4" presStyleCnt="6"/>
      <dgm:spPr>
        <a:prstGeom prst="upArrowCallout">
          <a:avLst/>
        </a:prstGeom>
      </dgm:spPr>
    </dgm:pt>
    <dgm:pt modelId="{1B3E37E0-B613-476D-ACA7-AC1B03F23D78}" type="pres">
      <dgm:prSet presAssocID="{32CA891D-0B74-4D23-86A8-AB9DC6C23B8B}" presName="sp" presStyleCnt="0"/>
      <dgm:spPr/>
    </dgm:pt>
    <dgm:pt modelId="{2A3B3C3E-EA02-4915-AC5D-E8FD242CD0FF}" type="pres">
      <dgm:prSet presAssocID="{28ECCE77-D493-4CAA-91A4-0A124C209F49}" presName="arrowAndChildren" presStyleCnt="0"/>
      <dgm:spPr/>
    </dgm:pt>
    <dgm:pt modelId="{FB10A092-477E-4B9A-B6E2-B9BD7F320722}" type="pres">
      <dgm:prSet presAssocID="{28ECCE77-D493-4CAA-91A4-0A124C209F49}" presName="parentTextArrow" presStyleLbl="node1" presStyleIdx="5" presStyleCnt="6"/>
      <dgm:spPr>
        <a:prstGeom prst="upArrowCallout">
          <a:avLst/>
        </a:prstGeom>
      </dgm:spPr>
    </dgm:pt>
  </dgm:ptLst>
  <dgm:cxnLst>
    <dgm:cxn modelId="{0C619219-AD5D-4D6B-991D-ACAC8101EB88}" type="presOf" srcId="{6CB1635A-46CA-47D6-BB4F-84E9ABF7A0CF}" destId="{8FE8CBC1-3558-4999-9169-991F552AA04E}" srcOrd="0" destOrd="0" presId="urn:microsoft.com/office/officeart/2005/8/layout/process4"/>
    <dgm:cxn modelId="{5E217B1A-F733-4A95-B569-A7BD27EE31F6}" type="presOf" srcId="{224BDE1C-FC86-4B34-8CCD-23EBA44B92D5}" destId="{DBDE4178-2B2C-4B12-A010-2F4690353BB5}" srcOrd="0" destOrd="0" presId="urn:microsoft.com/office/officeart/2005/8/layout/process4"/>
    <dgm:cxn modelId="{C3124B28-38B4-4A55-B2AB-ADCCD3EA9A0E}" srcId="{0163AB10-3CA8-4C0E-A320-068AE7BCAD4E}" destId="{28ECCE77-D493-4CAA-91A4-0A124C209F49}" srcOrd="0" destOrd="0" parTransId="{6D59AD8B-4FED-47C4-9F63-46964D89D1C4}" sibTransId="{32CA891D-0B74-4D23-86A8-AB9DC6C23B8B}"/>
    <dgm:cxn modelId="{9A04B62C-B3C4-45A8-9F1E-E97D1DAA4406}" type="presOf" srcId="{BB436C18-BE5C-46EA-A0AE-F0E5F202C259}" destId="{71B5FBA0-DEA4-472E-A449-E82965A6D2B4}" srcOrd="0" destOrd="0" presId="urn:microsoft.com/office/officeart/2005/8/layout/process4"/>
    <dgm:cxn modelId="{F8CDE757-1AEB-4E34-9EDE-F14CEF9F72D5}" type="presOf" srcId="{0163AB10-3CA8-4C0E-A320-068AE7BCAD4E}" destId="{BB9AF8BB-3CBB-4D0A-9F82-8E130079F0F3}" srcOrd="0" destOrd="0" presId="urn:microsoft.com/office/officeart/2005/8/layout/process4"/>
    <dgm:cxn modelId="{BF2AE29E-38CC-4C6A-B582-722B3314A081}" srcId="{0163AB10-3CA8-4C0E-A320-068AE7BCAD4E}" destId="{76012C5C-493F-45CB-BA7D-C4425D1C052E}" srcOrd="4" destOrd="0" parTransId="{653587C7-C1B4-43D3-8442-D11C343C566B}" sibTransId="{30815D8C-C659-4829-AA66-6F0D566AE493}"/>
    <dgm:cxn modelId="{9F6432A1-86D7-4E6F-B823-26BC51A850E0}" srcId="{0163AB10-3CA8-4C0E-A320-068AE7BCAD4E}" destId="{BB436C18-BE5C-46EA-A0AE-F0E5F202C259}" srcOrd="2" destOrd="0" parTransId="{41AC24B6-CF9A-4B91-84CC-54DBA9CFA6EF}" sibTransId="{A656D654-D5E5-450A-B1DC-6FFA13B3D538}"/>
    <dgm:cxn modelId="{CEE020AF-791A-4011-BCAC-8743090867E0}" type="presOf" srcId="{4B23B38B-D980-4CB5-AB17-0583DD5061CD}" destId="{A353E5BC-77DB-49C7-8A02-AAC82D0A3B5C}" srcOrd="0" destOrd="0" presId="urn:microsoft.com/office/officeart/2005/8/layout/process4"/>
    <dgm:cxn modelId="{E9176AB7-EA28-4FA4-B5C1-48617E670F50}" type="presOf" srcId="{28ECCE77-D493-4CAA-91A4-0A124C209F49}" destId="{FB10A092-477E-4B9A-B6E2-B9BD7F320722}" srcOrd="0" destOrd="0" presId="urn:microsoft.com/office/officeart/2005/8/layout/process4"/>
    <dgm:cxn modelId="{292BD5CE-4E2B-4B71-8612-4C88DAC6F7B9}" srcId="{0163AB10-3CA8-4C0E-A320-068AE7BCAD4E}" destId="{6CB1635A-46CA-47D6-BB4F-84E9ABF7A0CF}" srcOrd="1" destOrd="0" parTransId="{54C79918-6CC9-4014-8530-E529E507FEC5}" sibTransId="{ADD89FF1-05EA-4331-AB40-635A8FE11854}"/>
    <dgm:cxn modelId="{A5DD15EA-7379-4AB0-B4E2-970E7384C0BA}" srcId="{0163AB10-3CA8-4C0E-A320-068AE7BCAD4E}" destId="{4B23B38B-D980-4CB5-AB17-0583DD5061CD}" srcOrd="3" destOrd="0" parTransId="{74A72C28-C5B7-4CBB-A003-6F7B53C0034A}" sibTransId="{3D754140-EB6D-4B90-BB15-AB2AFDA8DD45}"/>
    <dgm:cxn modelId="{7A3F15F3-C750-4797-8729-B72F9DEF92CF}" type="presOf" srcId="{76012C5C-493F-45CB-BA7D-C4425D1C052E}" destId="{443C1434-071E-413D-8513-2A8A7C708C29}" srcOrd="0" destOrd="0" presId="urn:microsoft.com/office/officeart/2005/8/layout/process4"/>
    <dgm:cxn modelId="{4A4D20FC-BC7F-4BD7-B932-DD9930A9CB8D}" srcId="{0163AB10-3CA8-4C0E-A320-068AE7BCAD4E}" destId="{224BDE1C-FC86-4B34-8CCD-23EBA44B92D5}" srcOrd="5" destOrd="0" parTransId="{BB588063-0B48-4713-AD39-2A25FF9488D8}" sibTransId="{8745BB93-F6F8-463F-BEE3-D2EB2FA994D2}"/>
    <dgm:cxn modelId="{C4C36534-B10D-47A3-921A-54A4003C6F4A}" type="presParOf" srcId="{BB9AF8BB-3CBB-4D0A-9F82-8E130079F0F3}" destId="{22E04755-98AC-4B74-9596-5478745CF3BF}" srcOrd="0" destOrd="0" presId="urn:microsoft.com/office/officeart/2005/8/layout/process4"/>
    <dgm:cxn modelId="{D6B1DFCF-AF1C-4B22-AB63-66F309F44F95}" type="presParOf" srcId="{22E04755-98AC-4B74-9596-5478745CF3BF}" destId="{DBDE4178-2B2C-4B12-A010-2F4690353BB5}" srcOrd="0" destOrd="0" presId="urn:microsoft.com/office/officeart/2005/8/layout/process4"/>
    <dgm:cxn modelId="{1A9DD16B-5C3F-4C82-9C47-B5D0CB8BC80F}" type="presParOf" srcId="{BB9AF8BB-3CBB-4D0A-9F82-8E130079F0F3}" destId="{9987A877-1920-4638-B516-6C9D90920418}" srcOrd="1" destOrd="0" presId="urn:microsoft.com/office/officeart/2005/8/layout/process4"/>
    <dgm:cxn modelId="{221FC7F4-921C-4D18-8584-1A0D61BB04D4}" type="presParOf" srcId="{BB9AF8BB-3CBB-4D0A-9F82-8E130079F0F3}" destId="{316709C7-C13E-4CF2-A4AB-C2C2FF04EB61}" srcOrd="2" destOrd="0" presId="urn:microsoft.com/office/officeart/2005/8/layout/process4"/>
    <dgm:cxn modelId="{3D951DD4-0CB3-4E78-B332-3CED85C76049}" type="presParOf" srcId="{316709C7-C13E-4CF2-A4AB-C2C2FF04EB61}" destId="{443C1434-071E-413D-8513-2A8A7C708C29}" srcOrd="0" destOrd="0" presId="urn:microsoft.com/office/officeart/2005/8/layout/process4"/>
    <dgm:cxn modelId="{5E2F08BC-F259-4240-B66A-10BEB08150E0}" type="presParOf" srcId="{BB9AF8BB-3CBB-4D0A-9F82-8E130079F0F3}" destId="{E7D89E5A-DCB8-42F3-9835-C43EC7D06340}" srcOrd="3" destOrd="0" presId="urn:microsoft.com/office/officeart/2005/8/layout/process4"/>
    <dgm:cxn modelId="{20F2D79E-534C-4C1B-8F8B-2A65F1E13C59}" type="presParOf" srcId="{BB9AF8BB-3CBB-4D0A-9F82-8E130079F0F3}" destId="{7FFC8F18-663D-4022-A05D-F32147D62CC7}" srcOrd="4" destOrd="0" presId="urn:microsoft.com/office/officeart/2005/8/layout/process4"/>
    <dgm:cxn modelId="{4B5C7CC6-72DA-49E1-B309-F5DAAE1A66DD}" type="presParOf" srcId="{7FFC8F18-663D-4022-A05D-F32147D62CC7}" destId="{A353E5BC-77DB-49C7-8A02-AAC82D0A3B5C}" srcOrd="0" destOrd="0" presId="urn:microsoft.com/office/officeart/2005/8/layout/process4"/>
    <dgm:cxn modelId="{563A96C1-1343-460F-AA70-93A792333E9F}" type="presParOf" srcId="{BB9AF8BB-3CBB-4D0A-9F82-8E130079F0F3}" destId="{A7D42B0F-321C-4136-92A9-F409844E88E1}" srcOrd="5" destOrd="0" presId="urn:microsoft.com/office/officeart/2005/8/layout/process4"/>
    <dgm:cxn modelId="{68357E97-2BD1-40B1-9C5D-5151BEDDAA43}" type="presParOf" srcId="{BB9AF8BB-3CBB-4D0A-9F82-8E130079F0F3}" destId="{2236D23A-4CAE-426E-A460-3E916C2E1238}" srcOrd="6" destOrd="0" presId="urn:microsoft.com/office/officeart/2005/8/layout/process4"/>
    <dgm:cxn modelId="{760473F6-2343-4745-A469-2A531DA7D7D6}" type="presParOf" srcId="{2236D23A-4CAE-426E-A460-3E916C2E1238}" destId="{71B5FBA0-DEA4-472E-A449-E82965A6D2B4}" srcOrd="0" destOrd="0" presId="urn:microsoft.com/office/officeart/2005/8/layout/process4"/>
    <dgm:cxn modelId="{F0EA65CE-1389-4C76-B589-08038ACD4206}" type="presParOf" srcId="{BB9AF8BB-3CBB-4D0A-9F82-8E130079F0F3}" destId="{BA5CCE92-8B7C-4087-BB05-95606A4C76F5}" srcOrd="7" destOrd="0" presId="urn:microsoft.com/office/officeart/2005/8/layout/process4"/>
    <dgm:cxn modelId="{DD49A978-12DF-4684-A5EA-99FCA6B87F8F}" type="presParOf" srcId="{BB9AF8BB-3CBB-4D0A-9F82-8E130079F0F3}" destId="{2E788525-9DD0-4FE1-9DBC-670572A24B82}" srcOrd="8" destOrd="0" presId="urn:microsoft.com/office/officeart/2005/8/layout/process4"/>
    <dgm:cxn modelId="{D92CF159-8C24-41A3-B49D-D21F189351AA}" type="presParOf" srcId="{2E788525-9DD0-4FE1-9DBC-670572A24B82}" destId="{8FE8CBC1-3558-4999-9169-991F552AA04E}" srcOrd="0" destOrd="0" presId="urn:microsoft.com/office/officeart/2005/8/layout/process4"/>
    <dgm:cxn modelId="{B4BCA50A-2093-47C2-A9F0-9C906E4726E1}" type="presParOf" srcId="{BB9AF8BB-3CBB-4D0A-9F82-8E130079F0F3}" destId="{1B3E37E0-B613-476D-ACA7-AC1B03F23D78}" srcOrd="9" destOrd="0" presId="urn:microsoft.com/office/officeart/2005/8/layout/process4"/>
    <dgm:cxn modelId="{3DEB9585-7332-4F3C-B195-B96584850E7A}" type="presParOf" srcId="{BB9AF8BB-3CBB-4D0A-9F82-8E130079F0F3}" destId="{2A3B3C3E-EA02-4915-AC5D-E8FD242CD0FF}" srcOrd="10" destOrd="0" presId="urn:microsoft.com/office/officeart/2005/8/layout/process4"/>
    <dgm:cxn modelId="{412183E9-036D-4E0F-B1D0-0BCD078E41F4}" type="presParOf" srcId="{2A3B3C3E-EA02-4915-AC5D-E8FD242CD0FF}" destId="{FB10A092-477E-4B9A-B6E2-B9BD7F320722}" srcOrd="0" destOrd="0" presId="urn:microsoft.com/office/officeart/2005/8/layout/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8E6EBE1-DB51-461D-A74E-85E101BA9507}" type="doc">
      <dgm:prSet loTypeId="urn:microsoft.com/office/officeart/2008/layout/LinedList" loCatId="list" qsTypeId="urn:microsoft.com/office/officeart/2005/8/quickstyle/simple1" qsCatId="simple" csTypeId="urn:microsoft.com/office/officeart/2005/8/colors/accent6_4" csCatId="accent6" phldr="1"/>
      <dgm:spPr/>
      <dgm:t>
        <a:bodyPr/>
        <a:lstStyle/>
        <a:p>
          <a:endParaRPr lang="en-US"/>
        </a:p>
      </dgm:t>
    </dgm:pt>
    <dgm:pt modelId="{1E5765F8-912E-4541-BD8A-EF7350C8EEE8}">
      <dgm:prSet phldrT="[Text]" custT="1"/>
      <dgm:spPr>
        <a:xfrm>
          <a:off x="0" y="0"/>
          <a:ext cx="609601" cy="3200400"/>
        </a:xfrm>
        <a:solidFill>
          <a:srgbClr val="9BBB59">
            <a:lumMod val="60000"/>
            <a:lumOff val="40000"/>
          </a:srgbClr>
        </a:solidFill>
        <a:ln>
          <a:noFill/>
        </a:ln>
        <a:effectLst/>
      </dgm:spPr>
      <dgm:t>
        <a:bodyPr/>
        <a:lstStyle/>
        <a:p>
          <a:pPr algn="ctr"/>
          <a:endParaRPr lang="en-US" sz="1200" b="1" i="0">
            <a:solidFill>
              <a:sysClr val="windowText" lastClr="000000">
                <a:hueOff val="0"/>
                <a:satOff val="0"/>
                <a:lumOff val="0"/>
                <a:alphaOff val="0"/>
              </a:sysClr>
            </a:solidFill>
            <a:latin typeface="Times New Roman" pitchFamily="18" charset="0"/>
            <a:ea typeface="+mn-ea"/>
            <a:cs typeface="Times New Roman" pitchFamily="18" charset="0"/>
          </a:endParaRPr>
        </a:p>
        <a:p>
          <a:pPr algn="ctr"/>
          <a:endParaRPr lang="en-US" sz="1200" b="1" i="0">
            <a:solidFill>
              <a:sysClr val="windowText" lastClr="000000">
                <a:hueOff val="0"/>
                <a:satOff val="0"/>
                <a:lumOff val="0"/>
                <a:alphaOff val="0"/>
              </a:sysClr>
            </a:solidFill>
            <a:latin typeface="Times New Roman" pitchFamily="18" charset="0"/>
            <a:ea typeface="+mn-ea"/>
            <a:cs typeface="Times New Roman" pitchFamily="18" charset="0"/>
          </a:endParaRPr>
        </a:p>
        <a:p>
          <a:pPr algn="ctr"/>
          <a:r>
            <a:rPr lang="en-US" sz="1200" b="1" i="0">
              <a:solidFill>
                <a:sysClr val="windowText" lastClr="000000">
                  <a:hueOff val="0"/>
                  <a:satOff val="0"/>
                  <a:lumOff val="0"/>
                  <a:alphaOff val="0"/>
                </a:sysClr>
              </a:solidFill>
              <a:latin typeface="Times New Roman" pitchFamily="18" charset="0"/>
              <a:ea typeface="+mn-ea"/>
              <a:cs typeface="Times New Roman" pitchFamily="18" charset="0"/>
            </a:rPr>
            <a:t>Hệ quả pháp lý của việc thương lượng giải quyết bồi thường</a:t>
          </a:r>
          <a:endParaRPr lang="en-US"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66AD461A-5BD0-447F-8B2B-C99178E64346}" type="parTrans" cxnId="{EAF19F21-5E9E-4D50-BC63-C100267A87AB}">
      <dgm:prSet/>
      <dgm:spPr/>
      <dgm:t>
        <a:bodyPr/>
        <a:lstStyle/>
        <a:p>
          <a:endParaRPr lang="en-US"/>
        </a:p>
      </dgm:t>
    </dgm:pt>
    <dgm:pt modelId="{BF783D3A-1B98-434B-9C50-9FDF38459F3F}" type="sibTrans" cxnId="{EAF19F21-5E9E-4D50-BC63-C100267A87AB}">
      <dgm:prSet/>
      <dgm:spPr/>
      <dgm:t>
        <a:bodyPr/>
        <a:lstStyle/>
        <a:p>
          <a:endParaRPr lang="en-US"/>
        </a:p>
      </dgm:t>
    </dgm:pt>
    <dgm:pt modelId="{F5CE9A07-585C-41F1-9862-0E6C0556A1C9}">
      <dgm:prSet phldrT="[Text]" custT="1"/>
      <dgm:spPr>
        <a:xfrm>
          <a:off x="688183" y="50006"/>
          <a:ext cx="4112418" cy="1000125"/>
        </a:xfrm>
        <a:noFill/>
        <a:ln>
          <a:noFill/>
        </a:ln>
        <a:effectLst/>
      </dgm:spPr>
      <dgm:t>
        <a:bodyPr/>
        <a:lstStyle/>
        <a:p>
          <a:pPr algn="just"/>
          <a:r>
            <a:rPr lang="en-US" sz="1200" i="1">
              <a:solidFill>
                <a:sysClr val="windowText" lastClr="000000">
                  <a:hueOff val="0"/>
                  <a:satOff val="0"/>
                  <a:lumOff val="0"/>
                  <a:alphaOff val="0"/>
                </a:sysClr>
              </a:solidFill>
              <a:latin typeface="Times New Roman" pitchFamily="18" charset="0"/>
              <a:ea typeface="+mn-ea"/>
              <a:cs typeface="Times New Roman" pitchFamily="18" charset="0"/>
            </a:rPr>
            <a:t>Trường hợp thứ nhất,</a:t>
          </a:r>
          <a:r>
            <a:rPr lang="en-US" sz="1200">
              <a:solidFill>
                <a:sysClr val="windowText" lastClr="000000">
                  <a:hueOff val="0"/>
                  <a:satOff val="0"/>
                  <a:lumOff val="0"/>
                  <a:alphaOff val="0"/>
                </a:sysClr>
              </a:solidFill>
              <a:latin typeface="Times New Roman" pitchFamily="18" charset="0"/>
              <a:ea typeface="+mn-ea"/>
              <a:cs typeface="Times New Roman" pitchFamily="18" charset="0"/>
            </a:rPr>
            <a:t> thương lượng thành thì Thủ trưởng cơ quan giải quyết bồi thường ra quyết định giải quyết bồi thường theo quy định tại khoản 1 Điều 47 của TNBTCNN 2017.</a:t>
          </a:r>
        </a:p>
      </dgm:t>
    </dgm:pt>
    <dgm:pt modelId="{48E480A0-E326-4854-A2B7-CD3FF3C6B7A4}" type="parTrans" cxnId="{6527A8DE-7564-40B8-A492-66D525EDB0EC}">
      <dgm:prSet/>
      <dgm:spPr/>
      <dgm:t>
        <a:bodyPr/>
        <a:lstStyle/>
        <a:p>
          <a:endParaRPr lang="en-US"/>
        </a:p>
      </dgm:t>
    </dgm:pt>
    <dgm:pt modelId="{5B68278B-1B86-41B2-B4ED-D8792FE27CC6}" type="sibTrans" cxnId="{6527A8DE-7564-40B8-A492-66D525EDB0EC}">
      <dgm:prSet/>
      <dgm:spPr/>
      <dgm:t>
        <a:bodyPr/>
        <a:lstStyle/>
        <a:p>
          <a:endParaRPr lang="en-US"/>
        </a:p>
      </dgm:t>
    </dgm:pt>
    <dgm:pt modelId="{4A0A7EFA-3970-4D3A-9ABF-6DE937A6D8DA}">
      <dgm:prSet phldrT="[Text]" custT="1"/>
      <dgm:spPr>
        <a:xfrm>
          <a:off x="688183" y="1100137"/>
          <a:ext cx="4112418" cy="1000125"/>
        </a:xfrm>
        <a:noFill/>
        <a:ln>
          <a:noFill/>
        </a:ln>
        <a:effectLst/>
      </dgm:spPr>
      <dgm:t>
        <a:bodyPr/>
        <a:lstStyle/>
        <a:p>
          <a:pPr algn="just"/>
          <a:r>
            <a:rPr lang="en-US" sz="1200" i="1">
              <a:solidFill>
                <a:sysClr val="windowText" lastClr="000000">
                  <a:hueOff val="0"/>
                  <a:satOff val="0"/>
                  <a:lumOff val="0"/>
                  <a:alphaOff val="0"/>
                </a:sysClr>
              </a:solidFill>
              <a:latin typeface="Times New Roman" pitchFamily="18" charset="0"/>
              <a:ea typeface="+mn-ea"/>
              <a:cs typeface="Times New Roman" pitchFamily="18" charset="0"/>
            </a:rPr>
            <a:t>Trường hợp thứ hai,</a:t>
          </a:r>
          <a:r>
            <a:rPr lang="en-US" sz="1200">
              <a:solidFill>
                <a:sysClr val="windowText" lastClr="000000">
                  <a:hueOff val="0"/>
                  <a:satOff val="0"/>
                  <a:lumOff val="0"/>
                  <a:alphaOff val="0"/>
                </a:sysClr>
              </a:solidFill>
              <a:latin typeface="Times New Roman" pitchFamily="18" charset="0"/>
              <a:ea typeface="+mn-ea"/>
              <a:cs typeface="Times New Roman" pitchFamily="18" charset="0"/>
            </a:rPr>
            <a:t> thương lượng không thành thì người YCBT có quyền khởi kiện yêu cầu Tòa án giải quyết YCBT theo quy định tại khoản 2 Điều 52 của TNBTCNN 2017.</a:t>
          </a:r>
        </a:p>
      </dgm:t>
    </dgm:pt>
    <dgm:pt modelId="{D7E5CB60-8E8C-4882-83D1-FD2DDCF76642}" type="parTrans" cxnId="{3F5B7438-A849-4EB4-A50A-A3DE69C88DB0}">
      <dgm:prSet/>
      <dgm:spPr/>
      <dgm:t>
        <a:bodyPr/>
        <a:lstStyle/>
        <a:p>
          <a:endParaRPr lang="en-US"/>
        </a:p>
      </dgm:t>
    </dgm:pt>
    <dgm:pt modelId="{F21AD397-4E80-445A-8097-B27F47655A61}" type="sibTrans" cxnId="{3F5B7438-A849-4EB4-A50A-A3DE69C88DB0}">
      <dgm:prSet/>
      <dgm:spPr/>
      <dgm:t>
        <a:bodyPr/>
        <a:lstStyle/>
        <a:p>
          <a:endParaRPr lang="en-US"/>
        </a:p>
      </dgm:t>
    </dgm:pt>
    <dgm:pt modelId="{5DCF9A43-44E9-498E-B1EE-1CD54E3B3D25}">
      <dgm:prSet phldrT="[Text]" custT="1"/>
      <dgm:spPr>
        <a:xfrm>
          <a:off x="688183" y="2150268"/>
          <a:ext cx="4112418" cy="1000125"/>
        </a:xfrm>
        <a:solidFill>
          <a:srgbClr val="9BBB59">
            <a:lumMod val="60000"/>
            <a:lumOff val="40000"/>
          </a:srgbClr>
        </a:solidFill>
        <a:ln w="38100">
          <a:noFill/>
        </a:ln>
        <a:effectLst/>
      </dgm:spPr>
      <dgm:t>
        <a:bodyPr/>
        <a:lstStyle/>
        <a:p>
          <a:pPr algn="just"/>
          <a:r>
            <a:rPr lang="en-US" sz="1200" i="1">
              <a:solidFill>
                <a:sysClr val="windowText" lastClr="000000">
                  <a:hueOff val="0"/>
                  <a:satOff val="0"/>
                  <a:lumOff val="0"/>
                  <a:alphaOff val="0"/>
                </a:sysClr>
              </a:solidFill>
              <a:latin typeface="Times New Roman" pitchFamily="18" charset="0"/>
              <a:ea typeface="+mn-ea"/>
              <a:cs typeface="Times New Roman" pitchFamily="18" charset="0"/>
            </a:rPr>
            <a:t>Trường hợp thứ ba,</a:t>
          </a:r>
          <a:r>
            <a:rPr lang="en-US" sz="1200">
              <a:solidFill>
                <a:sysClr val="windowText" lastClr="000000">
                  <a:hueOff val="0"/>
                  <a:satOff val="0"/>
                  <a:lumOff val="0"/>
                  <a:alphaOff val="0"/>
                </a:sysClr>
              </a:solidFill>
              <a:latin typeface="Times New Roman" pitchFamily="18" charset="0"/>
              <a:ea typeface="+mn-ea"/>
              <a:cs typeface="Times New Roman" pitchFamily="18" charset="0"/>
            </a:rPr>
            <a:t> người yêu cầu bồi thường không ký hoặc điểm chỉ vào biên bản kết quả thương lượng thì thủ trưởng cơ quan giải quyết bồi thường ra quyết định tạm đình chỉ giải quyết bồi thường.</a:t>
          </a:r>
        </a:p>
      </dgm:t>
    </dgm:pt>
    <dgm:pt modelId="{A542E734-E654-4896-A6B9-1D05CA2DB4A2}" type="parTrans" cxnId="{9920EE48-8035-419F-BAFF-DA9DECBFFD21}">
      <dgm:prSet/>
      <dgm:spPr/>
      <dgm:t>
        <a:bodyPr/>
        <a:lstStyle/>
        <a:p>
          <a:endParaRPr lang="en-US"/>
        </a:p>
      </dgm:t>
    </dgm:pt>
    <dgm:pt modelId="{3B7BFD7C-1E1C-4E7A-81B2-E9ABEDC8A650}" type="sibTrans" cxnId="{9920EE48-8035-419F-BAFF-DA9DECBFFD21}">
      <dgm:prSet/>
      <dgm:spPr/>
      <dgm:t>
        <a:bodyPr/>
        <a:lstStyle/>
        <a:p>
          <a:endParaRPr lang="en-US"/>
        </a:p>
      </dgm:t>
    </dgm:pt>
    <dgm:pt modelId="{3FA56B48-38F4-43FA-BD3E-7050447292E4}" type="pres">
      <dgm:prSet presAssocID="{B8E6EBE1-DB51-461D-A74E-85E101BA9507}" presName="vert0" presStyleCnt="0">
        <dgm:presLayoutVars>
          <dgm:dir/>
          <dgm:animOne val="branch"/>
          <dgm:animLvl val="lvl"/>
        </dgm:presLayoutVars>
      </dgm:prSet>
      <dgm:spPr/>
    </dgm:pt>
    <dgm:pt modelId="{BC5EA7C7-A580-4618-87C1-0E9C4924079F}" type="pres">
      <dgm:prSet presAssocID="{1E5765F8-912E-4541-BD8A-EF7350C8EEE8}" presName="thickLine" presStyleLbl="alignNode1" presStyleIdx="0" presStyleCnt="1"/>
      <dgm:spPr>
        <a:xfrm>
          <a:off x="0" y="0"/>
          <a:ext cx="5238750" cy="0"/>
        </a:xfrm>
        <a:prstGeom prst="line">
          <a:avLst/>
        </a:prstGeom>
        <a:solidFill>
          <a:srgbClr val="F79646">
            <a:shade val="50000"/>
            <a:hueOff val="0"/>
            <a:satOff val="0"/>
            <a:lumOff val="0"/>
            <a:alphaOff val="0"/>
          </a:srgbClr>
        </a:solidFill>
        <a:ln w="25400" cap="flat" cmpd="sng" algn="ctr">
          <a:solidFill>
            <a:srgbClr val="F79646">
              <a:shade val="50000"/>
              <a:hueOff val="0"/>
              <a:satOff val="0"/>
              <a:lumOff val="0"/>
              <a:alphaOff val="0"/>
            </a:srgbClr>
          </a:solidFill>
          <a:prstDash val="solid"/>
        </a:ln>
        <a:effectLst/>
      </dgm:spPr>
    </dgm:pt>
    <dgm:pt modelId="{F8328DFA-7AB7-4275-8AED-871FB872FC3D}" type="pres">
      <dgm:prSet presAssocID="{1E5765F8-912E-4541-BD8A-EF7350C8EEE8}" presName="horz1" presStyleCnt="0"/>
      <dgm:spPr/>
    </dgm:pt>
    <dgm:pt modelId="{9B44B86A-A0CB-4762-925A-55EA6FBCBB99}" type="pres">
      <dgm:prSet presAssocID="{1E5765F8-912E-4541-BD8A-EF7350C8EEE8}" presName="tx1" presStyleLbl="revTx" presStyleIdx="0" presStyleCnt="4" custScaleX="58182"/>
      <dgm:spPr>
        <a:prstGeom prst="rect">
          <a:avLst/>
        </a:prstGeom>
      </dgm:spPr>
    </dgm:pt>
    <dgm:pt modelId="{ABDAD99E-893C-4763-86C1-1203CB081A18}" type="pres">
      <dgm:prSet presAssocID="{1E5765F8-912E-4541-BD8A-EF7350C8EEE8}" presName="vert1" presStyleCnt="0"/>
      <dgm:spPr/>
    </dgm:pt>
    <dgm:pt modelId="{1B289761-752A-4B07-8E80-F012E8651F5D}" type="pres">
      <dgm:prSet presAssocID="{F5CE9A07-585C-41F1-9862-0E6C0556A1C9}" presName="vertSpace2a" presStyleCnt="0"/>
      <dgm:spPr/>
    </dgm:pt>
    <dgm:pt modelId="{8F512067-375F-489D-9F4F-86DCA6C8D098}" type="pres">
      <dgm:prSet presAssocID="{F5CE9A07-585C-41F1-9862-0E6C0556A1C9}" presName="horz2" presStyleCnt="0"/>
      <dgm:spPr/>
    </dgm:pt>
    <dgm:pt modelId="{AFD673CA-C939-46A0-9FE1-8CC1CE6C3994}" type="pres">
      <dgm:prSet presAssocID="{F5CE9A07-585C-41F1-9862-0E6C0556A1C9}" presName="horzSpace2" presStyleCnt="0"/>
      <dgm:spPr/>
    </dgm:pt>
    <dgm:pt modelId="{F83E53DE-6074-4DFF-80B3-6DD720EDD15D}" type="pres">
      <dgm:prSet presAssocID="{F5CE9A07-585C-41F1-9862-0E6C0556A1C9}" presName="tx2" presStyleLbl="revTx" presStyleIdx="1" presStyleCnt="4"/>
      <dgm:spPr>
        <a:prstGeom prst="rect">
          <a:avLst/>
        </a:prstGeom>
      </dgm:spPr>
    </dgm:pt>
    <dgm:pt modelId="{120EA5B2-033D-47CF-92D5-F2FE94D999C0}" type="pres">
      <dgm:prSet presAssocID="{F5CE9A07-585C-41F1-9862-0E6C0556A1C9}" presName="vert2" presStyleCnt="0"/>
      <dgm:spPr/>
    </dgm:pt>
    <dgm:pt modelId="{4682EEB9-4DAF-476F-BC69-982251117D32}" type="pres">
      <dgm:prSet presAssocID="{F5CE9A07-585C-41F1-9862-0E6C0556A1C9}" presName="thinLine2b" presStyleLbl="callout" presStyleIdx="0" presStyleCnt="3"/>
      <dgm:spPr>
        <a:xfrm>
          <a:off x="609601" y="1050131"/>
          <a:ext cx="4191000" cy="0"/>
        </a:xfrm>
        <a:prstGeom prst="line">
          <a:avLst/>
        </a:prstGeom>
        <a:solidFill>
          <a:srgbClr val="F79646">
            <a:hueOff val="0"/>
            <a:satOff val="0"/>
            <a:lumOff val="0"/>
            <a:alphaOff val="0"/>
          </a:srgbClr>
        </a:solidFill>
        <a:ln w="25400" cap="flat" cmpd="sng" algn="ctr">
          <a:solidFill>
            <a:srgbClr val="F79646">
              <a:hueOff val="0"/>
              <a:satOff val="0"/>
              <a:lumOff val="0"/>
              <a:alphaOff val="0"/>
            </a:srgbClr>
          </a:solidFill>
          <a:prstDash val="solid"/>
        </a:ln>
        <a:effectLst/>
      </dgm:spPr>
    </dgm:pt>
    <dgm:pt modelId="{A33B0105-569E-4C9E-8D5A-4C1532A6A364}" type="pres">
      <dgm:prSet presAssocID="{F5CE9A07-585C-41F1-9862-0E6C0556A1C9}" presName="vertSpace2b" presStyleCnt="0"/>
      <dgm:spPr/>
    </dgm:pt>
    <dgm:pt modelId="{8B3D6075-88E9-43FA-A739-832CF1F203CF}" type="pres">
      <dgm:prSet presAssocID="{4A0A7EFA-3970-4D3A-9ABF-6DE937A6D8DA}" presName="horz2" presStyleCnt="0"/>
      <dgm:spPr/>
    </dgm:pt>
    <dgm:pt modelId="{15862B71-02DF-4F98-92E1-EA13652D9731}" type="pres">
      <dgm:prSet presAssocID="{4A0A7EFA-3970-4D3A-9ABF-6DE937A6D8DA}" presName="horzSpace2" presStyleCnt="0"/>
      <dgm:spPr/>
    </dgm:pt>
    <dgm:pt modelId="{815AB062-B151-4282-B11F-F1C45F8C8E2B}" type="pres">
      <dgm:prSet presAssocID="{4A0A7EFA-3970-4D3A-9ABF-6DE937A6D8DA}" presName="tx2" presStyleLbl="revTx" presStyleIdx="2" presStyleCnt="4"/>
      <dgm:spPr>
        <a:prstGeom prst="rect">
          <a:avLst/>
        </a:prstGeom>
      </dgm:spPr>
    </dgm:pt>
    <dgm:pt modelId="{5512E57E-F58A-4B2A-9B4D-6AFF177F2E70}" type="pres">
      <dgm:prSet presAssocID="{4A0A7EFA-3970-4D3A-9ABF-6DE937A6D8DA}" presName="vert2" presStyleCnt="0"/>
      <dgm:spPr/>
    </dgm:pt>
    <dgm:pt modelId="{89FF8BEA-F544-4006-A016-CF8234145E4D}" type="pres">
      <dgm:prSet presAssocID="{4A0A7EFA-3970-4D3A-9ABF-6DE937A6D8DA}" presName="thinLine2b" presStyleLbl="callout" presStyleIdx="1" presStyleCnt="3"/>
      <dgm:spPr>
        <a:xfrm>
          <a:off x="609601" y="2100262"/>
          <a:ext cx="4191000" cy="0"/>
        </a:xfrm>
        <a:prstGeom prst="line">
          <a:avLst/>
        </a:prstGeom>
        <a:solidFill>
          <a:srgbClr val="F79646">
            <a:hueOff val="0"/>
            <a:satOff val="0"/>
            <a:lumOff val="0"/>
            <a:alphaOff val="0"/>
          </a:srgbClr>
        </a:solidFill>
        <a:ln w="25400" cap="flat" cmpd="sng" algn="ctr">
          <a:solidFill>
            <a:srgbClr val="F79646">
              <a:hueOff val="0"/>
              <a:satOff val="0"/>
              <a:lumOff val="0"/>
              <a:alphaOff val="0"/>
            </a:srgbClr>
          </a:solidFill>
          <a:prstDash val="solid"/>
        </a:ln>
        <a:effectLst/>
      </dgm:spPr>
    </dgm:pt>
    <dgm:pt modelId="{C450F638-7558-4B11-8F28-C05236FCBB8C}" type="pres">
      <dgm:prSet presAssocID="{4A0A7EFA-3970-4D3A-9ABF-6DE937A6D8DA}" presName="vertSpace2b" presStyleCnt="0"/>
      <dgm:spPr/>
    </dgm:pt>
    <dgm:pt modelId="{4E9C48F1-760E-4626-AF23-FB1CFE1C71E1}" type="pres">
      <dgm:prSet presAssocID="{5DCF9A43-44E9-498E-B1EE-1CD54E3B3D25}" presName="horz2" presStyleCnt="0"/>
      <dgm:spPr/>
    </dgm:pt>
    <dgm:pt modelId="{0C5BBAE1-48EF-4DD8-91C0-05FE2D0A79C3}" type="pres">
      <dgm:prSet presAssocID="{5DCF9A43-44E9-498E-B1EE-1CD54E3B3D25}" presName="horzSpace2" presStyleCnt="0"/>
      <dgm:spPr/>
    </dgm:pt>
    <dgm:pt modelId="{DBA006D0-0085-43D5-A466-C3C1B81AC5CC}" type="pres">
      <dgm:prSet presAssocID="{5DCF9A43-44E9-498E-B1EE-1CD54E3B3D25}" presName="tx2" presStyleLbl="revTx" presStyleIdx="3" presStyleCnt="4"/>
      <dgm:spPr>
        <a:prstGeom prst="rect">
          <a:avLst/>
        </a:prstGeom>
      </dgm:spPr>
    </dgm:pt>
    <dgm:pt modelId="{7838D8A5-42B5-4748-B553-CF422AD22393}" type="pres">
      <dgm:prSet presAssocID="{5DCF9A43-44E9-498E-B1EE-1CD54E3B3D25}" presName="vert2" presStyleCnt="0"/>
      <dgm:spPr/>
    </dgm:pt>
    <dgm:pt modelId="{F4D87775-7E7A-4D4A-911F-3DDF38BF486E}" type="pres">
      <dgm:prSet presAssocID="{5DCF9A43-44E9-498E-B1EE-1CD54E3B3D25}" presName="thinLine2b" presStyleLbl="callout" presStyleIdx="2" presStyleCnt="3"/>
      <dgm:spPr>
        <a:xfrm>
          <a:off x="609601" y="3150393"/>
          <a:ext cx="4191000" cy="0"/>
        </a:xfrm>
        <a:prstGeom prst="line">
          <a:avLst/>
        </a:prstGeom>
        <a:solidFill>
          <a:srgbClr val="F79646">
            <a:hueOff val="0"/>
            <a:satOff val="0"/>
            <a:lumOff val="0"/>
            <a:alphaOff val="0"/>
          </a:srgbClr>
        </a:solidFill>
        <a:ln w="25400" cap="flat" cmpd="sng" algn="ctr">
          <a:solidFill>
            <a:srgbClr val="F79646">
              <a:hueOff val="0"/>
              <a:satOff val="0"/>
              <a:lumOff val="0"/>
              <a:alphaOff val="0"/>
            </a:srgbClr>
          </a:solidFill>
          <a:prstDash val="solid"/>
        </a:ln>
        <a:effectLst/>
      </dgm:spPr>
    </dgm:pt>
    <dgm:pt modelId="{1056CD27-BA70-4D91-8D4D-D0C45071C90D}" type="pres">
      <dgm:prSet presAssocID="{5DCF9A43-44E9-498E-B1EE-1CD54E3B3D25}" presName="vertSpace2b" presStyleCnt="0"/>
      <dgm:spPr/>
    </dgm:pt>
  </dgm:ptLst>
  <dgm:cxnLst>
    <dgm:cxn modelId="{EAF19F21-5E9E-4D50-BC63-C100267A87AB}" srcId="{B8E6EBE1-DB51-461D-A74E-85E101BA9507}" destId="{1E5765F8-912E-4541-BD8A-EF7350C8EEE8}" srcOrd="0" destOrd="0" parTransId="{66AD461A-5BD0-447F-8B2B-C99178E64346}" sibTransId="{BF783D3A-1B98-434B-9C50-9FDF38459F3F}"/>
    <dgm:cxn modelId="{09E72632-D3F7-4AD6-B7C7-9BDB7A051652}" type="presOf" srcId="{B8E6EBE1-DB51-461D-A74E-85E101BA9507}" destId="{3FA56B48-38F4-43FA-BD3E-7050447292E4}" srcOrd="0" destOrd="0" presId="urn:microsoft.com/office/officeart/2008/layout/LinedList"/>
    <dgm:cxn modelId="{3F5B7438-A849-4EB4-A50A-A3DE69C88DB0}" srcId="{1E5765F8-912E-4541-BD8A-EF7350C8EEE8}" destId="{4A0A7EFA-3970-4D3A-9ABF-6DE937A6D8DA}" srcOrd="1" destOrd="0" parTransId="{D7E5CB60-8E8C-4882-83D1-FD2DDCF76642}" sibTransId="{F21AD397-4E80-445A-8097-B27F47655A61}"/>
    <dgm:cxn modelId="{9920EE48-8035-419F-BAFF-DA9DECBFFD21}" srcId="{1E5765F8-912E-4541-BD8A-EF7350C8EEE8}" destId="{5DCF9A43-44E9-498E-B1EE-1CD54E3B3D25}" srcOrd="2" destOrd="0" parTransId="{A542E734-E654-4896-A6B9-1D05CA2DB4A2}" sibTransId="{3B7BFD7C-1E1C-4E7A-81B2-E9ABEDC8A650}"/>
    <dgm:cxn modelId="{11AA9457-E1A1-4643-922F-A950715C1731}" type="presOf" srcId="{4A0A7EFA-3970-4D3A-9ABF-6DE937A6D8DA}" destId="{815AB062-B151-4282-B11F-F1C45F8C8E2B}" srcOrd="0" destOrd="0" presId="urn:microsoft.com/office/officeart/2008/layout/LinedList"/>
    <dgm:cxn modelId="{FEF68A7A-862B-4CE8-B864-94D2150EBDA8}" type="presOf" srcId="{1E5765F8-912E-4541-BD8A-EF7350C8EEE8}" destId="{9B44B86A-A0CB-4762-925A-55EA6FBCBB99}" srcOrd="0" destOrd="0" presId="urn:microsoft.com/office/officeart/2008/layout/LinedList"/>
    <dgm:cxn modelId="{00ED7DD3-AC79-4D23-92AF-82DB228AEB84}" type="presOf" srcId="{F5CE9A07-585C-41F1-9862-0E6C0556A1C9}" destId="{F83E53DE-6074-4DFF-80B3-6DD720EDD15D}" srcOrd="0" destOrd="0" presId="urn:microsoft.com/office/officeart/2008/layout/LinedList"/>
    <dgm:cxn modelId="{6527A8DE-7564-40B8-A492-66D525EDB0EC}" srcId="{1E5765F8-912E-4541-BD8A-EF7350C8EEE8}" destId="{F5CE9A07-585C-41F1-9862-0E6C0556A1C9}" srcOrd="0" destOrd="0" parTransId="{48E480A0-E326-4854-A2B7-CD3FF3C6B7A4}" sibTransId="{5B68278B-1B86-41B2-B4ED-D8792FE27CC6}"/>
    <dgm:cxn modelId="{45EFBFF3-7CDA-4267-9ABB-21BB594E769F}" type="presOf" srcId="{5DCF9A43-44E9-498E-B1EE-1CD54E3B3D25}" destId="{DBA006D0-0085-43D5-A466-C3C1B81AC5CC}" srcOrd="0" destOrd="0" presId="urn:microsoft.com/office/officeart/2008/layout/LinedList"/>
    <dgm:cxn modelId="{CF8683D4-B3DF-4535-B3DC-4293322E162A}" type="presParOf" srcId="{3FA56B48-38F4-43FA-BD3E-7050447292E4}" destId="{BC5EA7C7-A580-4618-87C1-0E9C4924079F}" srcOrd="0" destOrd="0" presId="urn:microsoft.com/office/officeart/2008/layout/LinedList"/>
    <dgm:cxn modelId="{AAB67940-110F-45BA-86A8-DDA6A65E4C3A}" type="presParOf" srcId="{3FA56B48-38F4-43FA-BD3E-7050447292E4}" destId="{F8328DFA-7AB7-4275-8AED-871FB872FC3D}" srcOrd="1" destOrd="0" presId="urn:microsoft.com/office/officeart/2008/layout/LinedList"/>
    <dgm:cxn modelId="{7A717678-87ED-4E14-B6A2-BE79C6EF36D0}" type="presParOf" srcId="{F8328DFA-7AB7-4275-8AED-871FB872FC3D}" destId="{9B44B86A-A0CB-4762-925A-55EA6FBCBB99}" srcOrd="0" destOrd="0" presId="urn:microsoft.com/office/officeart/2008/layout/LinedList"/>
    <dgm:cxn modelId="{791F4ED8-0383-45BA-900F-7CA2BD92DD60}" type="presParOf" srcId="{F8328DFA-7AB7-4275-8AED-871FB872FC3D}" destId="{ABDAD99E-893C-4763-86C1-1203CB081A18}" srcOrd="1" destOrd="0" presId="urn:microsoft.com/office/officeart/2008/layout/LinedList"/>
    <dgm:cxn modelId="{79A1FFD4-9F3D-4F95-B5C4-891AD63CB1C7}" type="presParOf" srcId="{ABDAD99E-893C-4763-86C1-1203CB081A18}" destId="{1B289761-752A-4B07-8E80-F012E8651F5D}" srcOrd="0" destOrd="0" presId="urn:microsoft.com/office/officeart/2008/layout/LinedList"/>
    <dgm:cxn modelId="{BE11E7C8-0189-4A30-8A4E-9AFFF6DB9900}" type="presParOf" srcId="{ABDAD99E-893C-4763-86C1-1203CB081A18}" destId="{8F512067-375F-489D-9F4F-86DCA6C8D098}" srcOrd="1" destOrd="0" presId="urn:microsoft.com/office/officeart/2008/layout/LinedList"/>
    <dgm:cxn modelId="{2D7D7160-A85C-4A69-B1E3-4E98E1248BDF}" type="presParOf" srcId="{8F512067-375F-489D-9F4F-86DCA6C8D098}" destId="{AFD673CA-C939-46A0-9FE1-8CC1CE6C3994}" srcOrd="0" destOrd="0" presId="urn:microsoft.com/office/officeart/2008/layout/LinedList"/>
    <dgm:cxn modelId="{92AD1B1F-8137-4291-BD54-5122C6976C20}" type="presParOf" srcId="{8F512067-375F-489D-9F4F-86DCA6C8D098}" destId="{F83E53DE-6074-4DFF-80B3-6DD720EDD15D}" srcOrd="1" destOrd="0" presId="urn:microsoft.com/office/officeart/2008/layout/LinedList"/>
    <dgm:cxn modelId="{06E869AB-48D0-4B29-B444-2B2964954C91}" type="presParOf" srcId="{8F512067-375F-489D-9F4F-86DCA6C8D098}" destId="{120EA5B2-033D-47CF-92D5-F2FE94D999C0}" srcOrd="2" destOrd="0" presId="urn:microsoft.com/office/officeart/2008/layout/LinedList"/>
    <dgm:cxn modelId="{101EE85D-0304-482E-82A8-164F30FF81C3}" type="presParOf" srcId="{ABDAD99E-893C-4763-86C1-1203CB081A18}" destId="{4682EEB9-4DAF-476F-BC69-982251117D32}" srcOrd="2" destOrd="0" presId="urn:microsoft.com/office/officeart/2008/layout/LinedList"/>
    <dgm:cxn modelId="{3DEFF759-AFDF-4B9B-BCE4-C0B73AF02310}" type="presParOf" srcId="{ABDAD99E-893C-4763-86C1-1203CB081A18}" destId="{A33B0105-569E-4C9E-8D5A-4C1532A6A364}" srcOrd="3" destOrd="0" presId="urn:microsoft.com/office/officeart/2008/layout/LinedList"/>
    <dgm:cxn modelId="{507382B9-F68B-4E14-9FAC-F8ADAE42E109}" type="presParOf" srcId="{ABDAD99E-893C-4763-86C1-1203CB081A18}" destId="{8B3D6075-88E9-43FA-A739-832CF1F203CF}" srcOrd="4" destOrd="0" presId="urn:microsoft.com/office/officeart/2008/layout/LinedList"/>
    <dgm:cxn modelId="{5C6BCBAE-6DA5-4D76-8CAE-9DCDBBFBEB81}" type="presParOf" srcId="{8B3D6075-88E9-43FA-A739-832CF1F203CF}" destId="{15862B71-02DF-4F98-92E1-EA13652D9731}" srcOrd="0" destOrd="0" presId="urn:microsoft.com/office/officeart/2008/layout/LinedList"/>
    <dgm:cxn modelId="{1441743D-C19F-4B46-BD58-23668D12A417}" type="presParOf" srcId="{8B3D6075-88E9-43FA-A739-832CF1F203CF}" destId="{815AB062-B151-4282-B11F-F1C45F8C8E2B}" srcOrd="1" destOrd="0" presId="urn:microsoft.com/office/officeart/2008/layout/LinedList"/>
    <dgm:cxn modelId="{B7ADA6CE-97F7-49BB-8E60-2D9E2AEF0110}" type="presParOf" srcId="{8B3D6075-88E9-43FA-A739-832CF1F203CF}" destId="{5512E57E-F58A-4B2A-9B4D-6AFF177F2E70}" srcOrd="2" destOrd="0" presId="urn:microsoft.com/office/officeart/2008/layout/LinedList"/>
    <dgm:cxn modelId="{54777E68-1AEC-4230-ABF6-6280F1E5913B}" type="presParOf" srcId="{ABDAD99E-893C-4763-86C1-1203CB081A18}" destId="{89FF8BEA-F544-4006-A016-CF8234145E4D}" srcOrd="5" destOrd="0" presId="urn:microsoft.com/office/officeart/2008/layout/LinedList"/>
    <dgm:cxn modelId="{B1B5CF73-3C2C-45BB-86A0-5CC7A57520FB}" type="presParOf" srcId="{ABDAD99E-893C-4763-86C1-1203CB081A18}" destId="{C450F638-7558-4B11-8F28-C05236FCBB8C}" srcOrd="6" destOrd="0" presId="urn:microsoft.com/office/officeart/2008/layout/LinedList"/>
    <dgm:cxn modelId="{ABFB8CF9-0A13-4EA4-9BC1-8F7163EF47C1}" type="presParOf" srcId="{ABDAD99E-893C-4763-86C1-1203CB081A18}" destId="{4E9C48F1-760E-4626-AF23-FB1CFE1C71E1}" srcOrd="7" destOrd="0" presId="urn:microsoft.com/office/officeart/2008/layout/LinedList"/>
    <dgm:cxn modelId="{CB88D10D-B3F5-4EAE-AF72-88158EA50861}" type="presParOf" srcId="{4E9C48F1-760E-4626-AF23-FB1CFE1C71E1}" destId="{0C5BBAE1-48EF-4DD8-91C0-05FE2D0A79C3}" srcOrd="0" destOrd="0" presId="urn:microsoft.com/office/officeart/2008/layout/LinedList"/>
    <dgm:cxn modelId="{CF239E84-7815-4B9B-86CE-1FDEDDCBB9EB}" type="presParOf" srcId="{4E9C48F1-760E-4626-AF23-FB1CFE1C71E1}" destId="{DBA006D0-0085-43D5-A466-C3C1B81AC5CC}" srcOrd="1" destOrd="0" presId="urn:microsoft.com/office/officeart/2008/layout/LinedList"/>
    <dgm:cxn modelId="{46A454DB-A73F-4319-AF37-CCD1069DC357}" type="presParOf" srcId="{4E9C48F1-760E-4626-AF23-FB1CFE1C71E1}" destId="{7838D8A5-42B5-4748-B553-CF422AD22393}" srcOrd="2" destOrd="0" presId="urn:microsoft.com/office/officeart/2008/layout/LinedList"/>
    <dgm:cxn modelId="{B9CDCCE2-956B-4E6D-94C7-989F578AEC77}" type="presParOf" srcId="{ABDAD99E-893C-4763-86C1-1203CB081A18}" destId="{F4D87775-7E7A-4D4A-911F-3DDF38BF486E}" srcOrd="8" destOrd="0" presId="urn:microsoft.com/office/officeart/2008/layout/LinedList"/>
    <dgm:cxn modelId="{EDD7BB26-C120-44E4-BEED-4289F8107949}" type="presParOf" srcId="{ABDAD99E-893C-4763-86C1-1203CB081A18}" destId="{1056CD27-BA70-4D91-8D4D-D0C45071C90D}" srcOrd="9" destOrd="0" presId="urn:microsoft.com/office/officeart/2008/layout/LinedList"/>
  </dgm:cxnLst>
  <dgm:bg>
    <a:solidFill>
      <a:schemeClr val="accent3">
        <a:lumMod val="60000"/>
        <a:lumOff val="40000"/>
      </a:schemeClr>
    </a:solidFill>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8999F8-F53F-4075-A343-D2FDACF45D06}">
      <dsp:nvSpPr>
        <dsp:cNvPr id="0" name=""/>
        <dsp:cNvSpPr/>
      </dsp:nvSpPr>
      <dsp:spPr>
        <a:xfrm>
          <a:off x="0" y="0"/>
          <a:ext cx="5509895" cy="0"/>
        </a:xfrm>
        <a:prstGeom prst="line">
          <a:avLst/>
        </a:prstGeom>
        <a:solidFill>
          <a:srgbClr val="9BBB59">
            <a:shade val="50000"/>
            <a:hueOff val="0"/>
            <a:satOff val="0"/>
            <a:lumOff val="0"/>
            <a:alphaOff val="0"/>
          </a:srgbClr>
        </a:solidFill>
        <a:ln w="25400" cap="flat" cmpd="sng" algn="ctr">
          <a:solidFill>
            <a:srgbClr val="9BBB59">
              <a:shade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D99242-6328-497B-92A0-2603589CBDF0}">
      <dsp:nvSpPr>
        <dsp:cNvPr id="0" name=""/>
        <dsp:cNvSpPr/>
      </dsp:nvSpPr>
      <dsp:spPr>
        <a:xfrm>
          <a:off x="0" y="0"/>
          <a:ext cx="885197" cy="41116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marL="0" lvl="0" indent="0" algn="ctr" defTabSz="889000">
            <a:lnSpc>
              <a:spcPct val="90000"/>
            </a:lnSpc>
            <a:spcBef>
              <a:spcPct val="0"/>
            </a:spcBef>
            <a:spcAft>
              <a:spcPct val="35000"/>
            </a:spcAft>
            <a:buNone/>
          </a:pPr>
          <a:endParaRPr lang="en-US" sz="2000" b="1" kern="1200">
            <a:solidFill>
              <a:sysClr val="windowText" lastClr="000000">
                <a:hueOff val="0"/>
                <a:satOff val="0"/>
                <a:lumOff val="0"/>
                <a:alphaOff val="0"/>
              </a:sysClr>
            </a:solidFill>
            <a:latin typeface="Calibri"/>
            <a:ea typeface="+mn-ea"/>
            <a:cs typeface="+mn-cs"/>
          </a:endParaRPr>
        </a:p>
        <a:p>
          <a:pPr marL="0" lvl="0" indent="0" algn="ctr" defTabSz="889000">
            <a:lnSpc>
              <a:spcPct val="90000"/>
            </a:lnSpc>
            <a:spcBef>
              <a:spcPct val="0"/>
            </a:spcBef>
            <a:spcAft>
              <a:spcPct val="35000"/>
            </a:spcAft>
            <a:buNone/>
          </a:pPr>
          <a:endParaRPr lang="en-US" sz="2000" b="1" kern="1200">
            <a:solidFill>
              <a:sysClr val="windowText" lastClr="000000">
                <a:hueOff val="0"/>
                <a:satOff val="0"/>
                <a:lumOff val="0"/>
                <a:alphaOff val="0"/>
              </a:sysClr>
            </a:solidFill>
            <a:latin typeface="Calibri"/>
            <a:ea typeface="+mn-ea"/>
            <a:cs typeface="+mn-cs"/>
          </a:endParaRPr>
        </a:p>
        <a:p>
          <a:pPr marL="0" lvl="0" indent="0" algn="ctr" defTabSz="889000">
            <a:lnSpc>
              <a:spcPct val="90000"/>
            </a:lnSpc>
            <a:spcBef>
              <a:spcPct val="0"/>
            </a:spcBef>
            <a:spcAft>
              <a:spcPct val="35000"/>
            </a:spcAft>
            <a:buNone/>
          </a:pPr>
          <a:endParaRPr lang="en-US" sz="2000" b="1" kern="1200">
            <a:solidFill>
              <a:sysClr val="windowText" lastClr="000000">
                <a:hueOff val="0"/>
                <a:satOff val="0"/>
                <a:lumOff val="0"/>
                <a:alphaOff val="0"/>
              </a:sysClr>
            </a:solidFill>
            <a:latin typeface="Calibri"/>
            <a:ea typeface="+mn-ea"/>
            <a:cs typeface="+mn-cs"/>
          </a:endParaRPr>
        </a:p>
        <a:p>
          <a:pPr marL="0" lvl="0" indent="0" algn="ctr" defTabSz="889000">
            <a:lnSpc>
              <a:spcPct val="90000"/>
            </a:lnSpc>
            <a:spcBef>
              <a:spcPct val="0"/>
            </a:spcBef>
            <a:spcAft>
              <a:spcPct val="35000"/>
            </a:spcAft>
            <a:buNone/>
          </a:pPr>
          <a:endParaRPr lang="en-US" sz="16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0" lvl="0" indent="0" algn="ctr" defTabSz="889000">
            <a:lnSpc>
              <a:spcPct val="90000"/>
            </a:lnSpc>
            <a:spcBef>
              <a:spcPct val="0"/>
            </a:spcBef>
            <a:spcAft>
              <a:spcPct val="35000"/>
            </a:spcAft>
            <a:buNone/>
          </a:pPr>
          <a:endParaRPr lang="en-US" sz="16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0" lvl="0" indent="0" algn="ctr" defTabSz="889000">
            <a:lnSpc>
              <a:spcPct val="90000"/>
            </a:lnSpc>
            <a:spcBef>
              <a:spcPct val="0"/>
            </a:spcBef>
            <a:spcAft>
              <a:spcPct val="35000"/>
            </a:spcAft>
            <a:buNone/>
          </a:pPr>
          <a:r>
            <a:rPr lang="en-US" sz="1600" b="1" kern="1200">
              <a:solidFill>
                <a:sysClr val="windowText" lastClr="000000">
                  <a:hueOff val="0"/>
                  <a:satOff val="0"/>
                  <a:lumOff val="0"/>
                  <a:alphaOff val="0"/>
                </a:sysClr>
              </a:solidFill>
              <a:latin typeface="Times New Roman" pitchFamily="18" charset="0"/>
              <a:ea typeface="+mn-ea"/>
              <a:cs typeface="Times New Roman" pitchFamily="18" charset="0"/>
            </a:rPr>
            <a:t>Xử lý hồ sơ YCBT</a:t>
          </a:r>
          <a:endParaRPr lang="en-US"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0" y="0"/>
        <a:ext cx="885197" cy="4111625"/>
      </dsp:txXfrm>
    </dsp:sp>
    <dsp:sp modelId="{547E6AC7-FB72-45E1-8E59-21AE5C9A841C}">
      <dsp:nvSpPr>
        <dsp:cNvPr id="0" name=""/>
        <dsp:cNvSpPr/>
      </dsp:nvSpPr>
      <dsp:spPr>
        <a:xfrm>
          <a:off x="967846" y="116643"/>
          <a:ext cx="4325267" cy="12614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just"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Trường hợp hồ sơ YCBT không đầy đủ, hợp lệ theo quy định tại Điều 41 Luật TNBTCNN năm 2017, </a:t>
          </a:r>
          <a:r>
            <a:rPr lang="vi-VN" sz="1400" kern="1200">
              <a:solidFill>
                <a:sysClr val="windowText" lastClr="000000">
                  <a:hueOff val="0"/>
                  <a:satOff val="0"/>
                  <a:lumOff val="0"/>
                  <a:alphaOff val="0"/>
                </a:sysClr>
              </a:solidFill>
              <a:latin typeface="Times New Roman" pitchFamily="18" charset="0"/>
              <a:ea typeface="+mn-ea"/>
              <a:cs typeface="Times New Roman" pitchFamily="18" charset="0"/>
            </a:rPr>
            <a:t>cơ quan tiếp nhận hồ sơ YCBT</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cần ban hành Thông báo yêu cầu bổ sung hồ sơ YCBT (</a:t>
          </a:r>
          <a:r>
            <a:rPr lang="en-US" sz="1400" i="1" kern="1200">
              <a:solidFill>
                <a:sysClr val="windowText" lastClr="000000">
                  <a:hueOff val="0"/>
                  <a:satOff val="0"/>
                  <a:lumOff val="0"/>
                  <a:alphaOff val="0"/>
                </a:sysClr>
              </a:solidFill>
              <a:latin typeface="Times New Roman" pitchFamily="18" charset="0"/>
              <a:ea typeface="+mn-ea"/>
              <a:cs typeface="Times New Roman" pitchFamily="18" charset="0"/>
            </a:rPr>
            <a:t>thực hiện theo Mẫu số 02/BTNN ban hành kèm theo Thông tư số 04/2018/TT-BTP</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967846" y="116643"/>
        <a:ext cx="4325267" cy="1261403"/>
      </dsp:txXfrm>
    </dsp:sp>
    <dsp:sp modelId="{9C582197-CA8C-4548-9A42-B5B551BF3E71}">
      <dsp:nvSpPr>
        <dsp:cNvPr id="0" name=""/>
        <dsp:cNvSpPr/>
      </dsp:nvSpPr>
      <dsp:spPr>
        <a:xfrm>
          <a:off x="885197" y="1378046"/>
          <a:ext cx="4407916" cy="0"/>
        </a:xfrm>
        <a:prstGeom prst="line">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47CE43B-3700-47BF-BF09-18F3F03D3FE9}">
      <dsp:nvSpPr>
        <dsp:cNvPr id="0" name=""/>
        <dsp:cNvSpPr/>
      </dsp:nvSpPr>
      <dsp:spPr>
        <a:xfrm>
          <a:off x="967846" y="1494690"/>
          <a:ext cx="4325267" cy="14844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just"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Trường hợp người YCBT đề nghị thu thập văn bản làm căn cứ YCBT hoặc theo yêu cầu thực tế của việc kiểm tra hồ sơ YCBT cần làm rõ nội dung văn bản làm căn cứ YCBT, cơ quan tiếp nhận hồ sơ YCBT gửi văn bản yêu cầu cơ quan nhà nước, người có thẩm quyền cung cấp văn bản làm căn cứ YCBT hoặc làm rõ nội dung văn bản làm căn cứ YCBT.</a:t>
          </a:r>
        </a:p>
      </dsp:txBody>
      <dsp:txXfrm>
        <a:off x="967846" y="1494690"/>
        <a:ext cx="4325267" cy="1484495"/>
      </dsp:txXfrm>
    </dsp:sp>
    <dsp:sp modelId="{07A9C3C1-C57A-49BA-9C99-75FFE064AB3E}">
      <dsp:nvSpPr>
        <dsp:cNvPr id="0" name=""/>
        <dsp:cNvSpPr/>
      </dsp:nvSpPr>
      <dsp:spPr>
        <a:xfrm>
          <a:off x="885197" y="2979185"/>
          <a:ext cx="4407916" cy="0"/>
        </a:xfrm>
        <a:prstGeom prst="line">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30911AB-566E-4B98-BE18-44ADB2155D4A}">
      <dsp:nvSpPr>
        <dsp:cNvPr id="0" name=""/>
        <dsp:cNvSpPr/>
      </dsp:nvSpPr>
      <dsp:spPr>
        <a:xfrm>
          <a:off x="967846" y="3095828"/>
          <a:ext cx="4325267" cy="8989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Trường hợp hồ sơ YCBT đã đủ các thông tin, tài liệu phục vụ cho việc xác định việc thụ lý hoặc không thụ lý YCBT, cơ quan thực hiện thủ tục thụ lý hoặc không thụ lý hồ sơ YCBT.</a:t>
          </a:r>
        </a:p>
      </dsp:txBody>
      <dsp:txXfrm>
        <a:off x="967846" y="3095828"/>
        <a:ext cx="4325267" cy="898946"/>
      </dsp:txXfrm>
    </dsp:sp>
    <dsp:sp modelId="{C9C5FD4D-CCA3-464A-84DE-3825F56D22F6}">
      <dsp:nvSpPr>
        <dsp:cNvPr id="0" name=""/>
        <dsp:cNvSpPr/>
      </dsp:nvSpPr>
      <dsp:spPr>
        <a:xfrm>
          <a:off x="885197" y="3994775"/>
          <a:ext cx="4407916" cy="0"/>
        </a:xfrm>
        <a:prstGeom prst="line">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ABAE65-F651-4AD4-BD9D-6457888CBA84}">
      <dsp:nvSpPr>
        <dsp:cNvPr id="0" name=""/>
        <dsp:cNvSpPr/>
      </dsp:nvSpPr>
      <dsp:spPr>
        <a:xfrm>
          <a:off x="34435" y="482536"/>
          <a:ext cx="1124196" cy="927227"/>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0955" tIns="20955" rIns="20955" bIns="20955"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Chuẩn bị thương lượng</a:t>
          </a:r>
        </a:p>
      </dsp:txBody>
      <dsp:txXfrm>
        <a:off x="55773" y="503874"/>
        <a:ext cx="1081520" cy="685859"/>
      </dsp:txXfrm>
    </dsp:sp>
    <dsp:sp modelId="{64E90DA8-8C60-4C2A-97DC-35DD623CF8A8}">
      <dsp:nvSpPr>
        <dsp:cNvPr id="0" name=""/>
        <dsp:cNvSpPr/>
      </dsp:nvSpPr>
      <dsp:spPr>
        <a:xfrm>
          <a:off x="656324" y="667889"/>
          <a:ext cx="1292199" cy="1292199"/>
        </a:xfrm>
        <a:prstGeom prst="leftCircularArrow">
          <a:avLst>
            <a:gd name="adj1" fmla="val 3555"/>
            <a:gd name="adj2" fmla="val 441684"/>
            <a:gd name="adj3" fmla="val 2217195"/>
            <a:gd name="adj4" fmla="val 9024489"/>
            <a:gd name="adj5" fmla="val 4148"/>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78E868B-5578-40E6-8838-B009771B8194}">
      <dsp:nvSpPr>
        <dsp:cNvPr id="0" name=""/>
        <dsp:cNvSpPr/>
      </dsp:nvSpPr>
      <dsp:spPr>
        <a:xfrm>
          <a:off x="284256" y="1211072"/>
          <a:ext cx="999285" cy="397383"/>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1</a:t>
          </a:r>
        </a:p>
      </dsp:txBody>
      <dsp:txXfrm>
        <a:off x="295895" y="1222711"/>
        <a:ext cx="976007" cy="374105"/>
      </dsp:txXfrm>
    </dsp:sp>
    <dsp:sp modelId="{6C79B11C-5CF0-4570-BA3B-F403DBE8424D}">
      <dsp:nvSpPr>
        <dsp:cNvPr id="0" name=""/>
        <dsp:cNvSpPr/>
      </dsp:nvSpPr>
      <dsp:spPr>
        <a:xfrm>
          <a:off x="1502426" y="482536"/>
          <a:ext cx="1124196" cy="927227"/>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0955" tIns="20955" rIns="20955" bIns="20955"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Tiến hành thương lượng</a:t>
          </a:r>
        </a:p>
      </dsp:txBody>
      <dsp:txXfrm>
        <a:off x="1523764" y="702566"/>
        <a:ext cx="1081520" cy="685859"/>
      </dsp:txXfrm>
    </dsp:sp>
    <dsp:sp modelId="{7596BAF0-2B2A-49DF-98AC-04357F3AAD7D}">
      <dsp:nvSpPr>
        <dsp:cNvPr id="0" name=""/>
        <dsp:cNvSpPr/>
      </dsp:nvSpPr>
      <dsp:spPr>
        <a:xfrm>
          <a:off x="2105668" y="-140157"/>
          <a:ext cx="1578135" cy="1578135"/>
        </a:xfrm>
        <a:prstGeom prst="circularArrow">
          <a:avLst>
            <a:gd name="adj1" fmla="val 2911"/>
            <a:gd name="adj2" fmla="val 356169"/>
            <a:gd name="adj3" fmla="val 19468320"/>
            <a:gd name="adj4" fmla="val 12575511"/>
            <a:gd name="adj5" fmla="val 3396"/>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DF55750-3AC2-4F59-A40C-E63A2E226185}">
      <dsp:nvSpPr>
        <dsp:cNvPr id="0" name=""/>
        <dsp:cNvSpPr/>
      </dsp:nvSpPr>
      <dsp:spPr>
        <a:xfrm>
          <a:off x="1752248" y="283845"/>
          <a:ext cx="999285" cy="397383"/>
        </a:xfrm>
        <a:prstGeom prst="roundRect">
          <a:avLst>
            <a:gd name="adj" fmla="val 1000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2</a:t>
          </a:r>
        </a:p>
      </dsp:txBody>
      <dsp:txXfrm>
        <a:off x="1763887" y="295484"/>
        <a:ext cx="976007" cy="374105"/>
      </dsp:txXfrm>
    </dsp:sp>
    <dsp:sp modelId="{329CFA3D-E4A5-43C1-A87C-7D172A81478E}">
      <dsp:nvSpPr>
        <dsp:cNvPr id="0" name=""/>
        <dsp:cNvSpPr/>
      </dsp:nvSpPr>
      <dsp:spPr>
        <a:xfrm>
          <a:off x="2970418" y="482536"/>
          <a:ext cx="1371654" cy="92722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Times New Roman" pitchFamily="18" charset="0"/>
              <a:ea typeface="+mn-ea"/>
              <a:cs typeface="Times New Roman" pitchFamily="18" charset="0"/>
            </a:rPr>
            <a:t>Kết thúc việc thương lượng</a:t>
          </a:r>
        </a:p>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Times New Roman" pitchFamily="18" charset="0"/>
              <a:ea typeface="+mn-ea"/>
              <a:cs typeface="Times New Roman" pitchFamily="18" charset="0"/>
            </a:rPr>
            <a:t>Lập biên bản kết quả thương lượng</a:t>
          </a:r>
        </a:p>
      </dsp:txBody>
      <dsp:txXfrm>
        <a:off x="2991756" y="503874"/>
        <a:ext cx="1328978" cy="685859"/>
      </dsp:txXfrm>
    </dsp:sp>
    <dsp:sp modelId="{899C1C63-2010-4BAD-AE44-5115BB207237}">
      <dsp:nvSpPr>
        <dsp:cNvPr id="0" name=""/>
        <dsp:cNvSpPr/>
      </dsp:nvSpPr>
      <dsp:spPr>
        <a:xfrm>
          <a:off x="3343969" y="1211072"/>
          <a:ext cx="999285" cy="397383"/>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3</a:t>
          </a:r>
        </a:p>
      </dsp:txBody>
      <dsp:txXfrm>
        <a:off x="3355608" y="1222711"/>
        <a:ext cx="976007" cy="3741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DE4178-2B2C-4B12-A010-2F4690353BB5}">
      <dsp:nvSpPr>
        <dsp:cNvPr id="0" name=""/>
        <dsp:cNvSpPr/>
      </dsp:nvSpPr>
      <dsp:spPr>
        <a:xfrm>
          <a:off x="0" y="4113092"/>
          <a:ext cx="3596005" cy="489350"/>
        </a:xfrm>
        <a:prstGeom prst="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Times New Roman" pitchFamily="18" charset="0"/>
              <a:ea typeface="+mn-ea"/>
              <a:cs typeface="Times New Roman" pitchFamily="18" charset="0"/>
            </a:rPr>
            <a:t>Đại diện cơ quan quản lý nhà nước về công tác bồi thường nhà nước tại địa phương (Sở Tư pháp) phát biểu ý kiến.</a:t>
          </a:r>
        </a:p>
      </dsp:txBody>
      <dsp:txXfrm>
        <a:off x="0" y="4113092"/>
        <a:ext cx="3596005" cy="489350"/>
      </dsp:txXfrm>
    </dsp:sp>
    <dsp:sp modelId="{443C1434-071E-413D-8513-2A8A7C708C29}">
      <dsp:nvSpPr>
        <dsp:cNvPr id="0" name=""/>
        <dsp:cNvSpPr/>
      </dsp:nvSpPr>
      <dsp:spPr>
        <a:xfrm rot="10800000">
          <a:off x="0" y="3367811"/>
          <a:ext cx="3596005" cy="752621"/>
        </a:xfrm>
        <a:prstGeom prst="upArrowCallou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Times New Roman" pitchFamily="18" charset="0"/>
              <a:ea typeface="+mn-ea"/>
              <a:cs typeface="Times New Roman" pitchFamily="18" charset="0"/>
            </a:rPr>
            <a:t>Đại diện cơ quan tài chính nêu ý kiến về các loại thiệt hại, mức thiệt hại, số tiền bồi thường (nếu có)</a:t>
          </a:r>
        </a:p>
      </dsp:txBody>
      <dsp:txXfrm rot="10800000">
        <a:off x="0" y="3367811"/>
        <a:ext cx="3596005" cy="489031"/>
      </dsp:txXfrm>
    </dsp:sp>
    <dsp:sp modelId="{A353E5BC-77DB-49C7-8A02-AAC82D0A3B5C}">
      <dsp:nvSpPr>
        <dsp:cNvPr id="0" name=""/>
        <dsp:cNvSpPr/>
      </dsp:nvSpPr>
      <dsp:spPr>
        <a:xfrm rot="10800000">
          <a:off x="0" y="2235879"/>
          <a:ext cx="3596005" cy="1139272"/>
        </a:xfrm>
        <a:prstGeom prst="upArrowCallout">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Times New Roman" pitchFamily="18" charset="0"/>
              <a:ea typeface="+mn-ea"/>
              <a:cs typeface="Times New Roman" pitchFamily="18" charset="0"/>
            </a:rPr>
            <a:t>Đại diện cơ quan giải quyết bồi thường trình bày ý kiến; người thi hành công vụ gây thiệt hại trình bày ý kiến (nếu có); cá nhân, đại diện tổ chức khác phát biểu ý kiến theo yêu cầu của người chủ trì</a:t>
          </a:r>
        </a:p>
      </dsp:txBody>
      <dsp:txXfrm rot="10800000">
        <a:off x="0" y="2235879"/>
        <a:ext cx="3596005" cy="740265"/>
      </dsp:txXfrm>
    </dsp:sp>
    <dsp:sp modelId="{71B5FBA0-DEA4-472E-A449-E82965A6D2B4}">
      <dsp:nvSpPr>
        <dsp:cNvPr id="0" name=""/>
        <dsp:cNvSpPr/>
      </dsp:nvSpPr>
      <dsp:spPr>
        <a:xfrm rot="10800000">
          <a:off x="0" y="1490598"/>
          <a:ext cx="3596005" cy="752621"/>
        </a:xfrm>
        <a:prstGeom prst="upArrowCallou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Times New Roman" pitchFamily="18" charset="0"/>
              <a:ea typeface="+mn-ea"/>
              <a:cs typeface="Times New Roman" pitchFamily="18" charset="0"/>
            </a:rPr>
            <a:t>Người giải quyết bồi thường và người YCBT trao đổi, thỏa thuận về các nội dung thương lượng nêu trên</a:t>
          </a:r>
        </a:p>
      </dsp:txBody>
      <dsp:txXfrm rot="10800000">
        <a:off x="0" y="1490598"/>
        <a:ext cx="3596005" cy="489031"/>
      </dsp:txXfrm>
    </dsp:sp>
    <dsp:sp modelId="{8FE8CBC1-3558-4999-9169-991F552AA04E}">
      <dsp:nvSpPr>
        <dsp:cNvPr id="0" name=""/>
        <dsp:cNvSpPr/>
      </dsp:nvSpPr>
      <dsp:spPr>
        <a:xfrm rot="10800000">
          <a:off x="0" y="745317"/>
          <a:ext cx="3596005" cy="752621"/>
        </a:xfrm>
        <a:prstGeom prst="upArrowCallou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ts val="0"/>
            </a:spcAft>
            <a:buNone/>
          </a:pPr>
          <a:r>
            <a:rPr lang="en-US" sz="1100" kern="1200">
              <a:solidFill>
                <a:sysClr val="window" lastClr="FFFFFF"/>
              </a:solidFill>
              <a:latin typeface="Times New Roman" pitchFamily="18" charset="0"/>
              <a:ea typeface="+mn-ea"/>
              <a:cs typeface="Times New Roman" pitchFamily="18" charset="0"/>
            </a:rPr>
            <a:t>Người giải quyết bồi thường công bố </a:t>
          </a:r>
        </a:p>
        <a:p>
          <a:pPr marL="0" lvl="0" indent="0" algn="ctr" defTabSz="488950">
            <a:lnSpc>
              <a:spcPct val="90000"/>
            </a:lnSpc>
            <a:spcBef>
              <a:spcPct val="0"/>
            </a:spcBef>
            <a:spcAft>
              <a:spcPts val="0"/>
            </a:spcAft>
            <a:buNone/>
          </a:pPr>
          <a:r>
            <a:rPr lang="en-US" sz="1100" kern="1200">
              <a:solidFill>
                <a:sysClr val="window" lastClr="FFFFFF"/>
              </a:solidFill>
              <a:latin typeface="Times New Roman" pitchFamily="18" charset="0"/>
              <a:ea typeface="+mn-ea"/>
              <a:cs typeface="Times New Roman" pitchFamily="18" charset="0"/>
            </a:rPr>
            <a:t>báo cáo xác minh thiệt hại</a:t>
          </a:r>
        </a:p>
      </dsp:txBody>
      <dsp:txXfrm rot="10800000">
        <a:off x="0" y="745317"/>
        <a:ext cx="3596005" cy="489031"/>
      </dsp:txXfrm>
    </dsp:sp>
    <dsp:sp modelId="{FB10A092-477E-4B9A-B6E2-B9BD7F320722}">
      <dsp:nvSpPr>
        <dsp:cNvPr id="0" name=""/>
        <dsp:cNvSpPr/>
      </dsp:nvSpPr>
      <dsp:spPr>
        <a:xfrm rot="10800000">
          <a:off x="0" y="36"/>
          <a:ext cx="3596005" cy="752621"/>
        </a:xfrm>
        <a:prstGeom prst="upArrowCallou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just" defTabSz="488950">
            <a:lnSpc>
              <a:spcPct val="90000"/>
            </a:lnSpc>
            <a:spcBef>
              <a:spcPct val="0"/>
            </a:spcBef>
            <a:spcAft>
              <a:spcPct val="35000"/>
            </a:spcAft>
            <a:buNone/>
          </a:pPr>
          <a:r>
            <a:rPr lang="en-US" sz="1100" kern="1200">
              <a:solidFill>
                <a:sysClr val="window" lastClr="FFFFFF"/>
              </a:solidFill>
              <a:latin typeface="Times New Roman" pitchFamily="18" charset="0"/>
              <a:ea typeface="+mn-ea"/>
              <a:cs typeface="Times New Roman" pitchFamily="18" charset="0"/>
            </a:rPr>
            <a:t>Người YCBT trình bày ý kiến về YCBT của mình và cung cấp bổ sung tài liệu, chứng cứ liên quan đến YCBT của mình (nếu có)</a:t>
          </a:r>
        </a:p>
      </dsp:txBody>
      <dsp:txXfrm rot="10800000">
        <a:off x="0" y="36"/>
        <a:ext cx="3596005" cy="48903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5EA7C7-A580-4618-87C1-0E9C4924079F}">
      <dsp:nvSpPr>
        <dsp:cNvPr id="0" name=""/>
        <dsp:cNvSpPr/>
      </dsp:nvSpPr>
      <dsp:spPr>
        <a:xfrm>
          <a:off x="0" y="0"/>
          <a:ext cx="5280660" cy="0"/>
        </a:xfrm>
        <a:prstGeom prst="line">
          <a:avLst/>
        </a:prstGeom>
        <a:solidFill>
          <a:srgbClr val="F79646">
            <a:shade val="50000"/>
            <a:hueOff val="0"/>
            <a:satOff val="0"/>
            <a:lumOff val="0"/>
            <a:alphaOff val="0"/>
          </a:srgbClr>
        </a:solidFill>
        <a:ln w="25400" cap="flat" cmpd="sng" algn="ctr">
          <a:solidFill>
            <a:srgbClr val="F79646">
              <a:shade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44B86A-A0CB-4762-925A-55EA6FBCBB99}">
      <dsp:nvSpPr>
        <dsp:cNvPr id="0" name=""/>
        <dsp:cNvSpPr/>
      </dsp:nvSpPr>
      <dsp:spPr>
        <a:xfrm>
          <a:off x="0" y="0"/>
          <a:ext cx="614478" cy="3187700"/>
        </a:xfrm>
        <a:prstGeom prst="rect">
          <a:avLst/>
        </a:prstGeom>
        <a:solidFill>
          <a:srgbClr val="9BBB59">
            <a:lumMod val="60000"/>
            <a:lumOff val="40000"/>
          </a:srgbClr>
        </a:solid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endParaRPr lang="en-US" sz="1200" b="1" i="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0" lvl="0" indent="0" algn="ctr" defTabSz="533400">
            <a:lnSpc>
              <a:spcPct val="90000"/>
            </a:lnSpc>
            <a:spcBef>
              <a:spcPct val="0"/>
            </a:spcBef>
            <a:spcAft>
              <a:spcPct val="35000"/>
            </a:spcAft>
            <a:buNone/>
          </a:pPr>
          <a:endParaRPr lang="en-US" sz="1200" b="1" i="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0" lvl="0" indent="0" algn="ctr" defTabSz="533400">
            <a:lnSpc>
              <a:spcPct val="90000"/>
            </a:lnSpc>
            <a:spcBef>
              <a:spcPct val="0"/>
            </a:spcBef>
            <a:spcAft>
              <a:spcPct val="35000"/>
            </a:spcAft>
            <a:buNone/>
          </a:pPr>
          <a:r>
            <a:rPr lang="en-US" sz="1200" b="1" i="0" kern="1200">
              <a:solidFill>
                <a:sysClr val="windowText" lastClr="000000">
                  <a:hueOff val="0"/>
                  <a:satOff val="0"/>
                  <a:lumOff val="0"/>
                  <a:alphaOff val="0"/>
                </a:sysClr>
              </a:solidFill>
              <a:latin typeface="Times New Roman" pitchFamily="18" charset="0"/>
              <a:ea typeface="+mn-ea"/>
              <a:cs typeface="Times New Roman" pitchFamily="18" charset="0"/>
            </a:rPr>
            <a:t>Hệ quả pháp lý của việc thương lượng giải quyết bồi thường</a:t>
          </a:r>
          <a:endParaRPr lang="en-US"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0" y="0"/>
        <a:ext cx="614478" cy="3187700"/>
      </dsp:txXfrm>
    </dsp:sp>
    <dsp:sp modelId="{F83E53DE-6074-4DFF-80B3-6DD720EDD15D}">
      <dsp:nvSpPr>
        <dsp:cNvPr id="0" name=""/>
        <dsp:cNvSpPr/>
      </dsp:nvSpPr>
      <dsp:spPr>
        <a:xfrm>
          <a:off x="693688" y="49807"/>
          <a:ext cx="4145318" cy="9961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just" defTabSz="533400">
            <a:lnSpc>
              <a:spcPct val="90000"/>
            </a:lnSpc>
            <a:spcBef>
              <a:spcPct val="0"/>
            </a:spcBef>
            <a:spcAft>
              <a:spcPct val="35000"/>
            </a:spcAft>
            <a:buNone/>
          </a:pPr>
          <a:r>
            <a:rPr lang="en-US" sz="1200" i="1" kern="1200">
              <a:solidFill>
                <a:sysClr val="windowText" lastClr="000000">
                  <a:hueOff val="0"/>
                  <a:satOff val="0"/>
                  <a:lumOff val="0"/>
                  <a:alphaOff val="0"/>
                </a:sysClr>
              </a:solidFill>
              <a:latin typeface="Times New Roman" pitchFamily="18" charset="0"/>
              <a:ea typeface="+mn-ea"/>
              <a:cs typeface="Times New Roman" pitchFamily="18" charset="0"/>
            </a:rPr>
            <a:t>Trường hợp thứ nhất,</a:t>
          </a: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 thương lượng thành thì Thủ trưởng cơ quan giải quyết bồi thường ra quyết định giải quyết bồi thường theo quy định tại khoản 1 Điều 47 của TNBTCNN 2017.</a:t>
          </a:r>
        </a:p>
      </dsp:txBody>
      <dsp:txXfrm>
        <a:off x="693688" y="49807"/>
        <a:ext cx="4145318" cy="996156"/>
      </dsp:txXfrm>
    </dsp:sp>
    <dsp:sp modelId="{4682EEB9-4DAF-476F-BC69-982251117D32}">
      <dsp:nvSpPr>
        <dsp:cNvPr id="0" name=""/>
        <dsp:cNvSpPr/>
      </dsp:nvSpPr>
      <dsp:spPr>
        <a:xfrm>
          <a:off x="614478" y="1045964"/>
          <a:ext cx="4224528" cy="0"/>
        </a:xfrm>
        <a:prstGeom prst="line">
          <a:avLst/>
        </a:prstGeom>
        <a:solidFill>
          <a:srgbClr val="F79646">
            <a:hueOff val="0"/>
            <a:satOff val="0"/>
            <a:lumOff val="0"/>
            <a:alphaOff val="0"/>
          </a:srgbClr>
        </a:solidFill>
        <a:ln w="25400" cap="flat" cmpd="sng" algn="ctr">
          <a:solidFill>
            <a:srgbClr val="F7964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815AB062-B151-4282-B11F-F1C45F8C8E2B}">
      <dsp:nvSpPr>
        <dsp:cNvPr id="0" name=""/>
        <dsp:cNvSpPr/>
      </dsp:nvSpPr>
      <dsp:spPr>
        <a:xfrm>
          <a:off x="693688" y="1095771"/>
          <a:ext cx="4145318" cy="9961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just" defTabSz="533400">
            <a:lnSpc>
              <a:spcPct val="90000"/>
            </a:lnSpc>
            <a:spcBef>
              <a:spcPct val="0"/>
            </a:spcBef>
            <a:spcAft>
              <a:spcPct val="35000"/>
            </a:spcAft>
            <a:buNone/>
          </a:pPr>
          <a:r>
            <a:rPr lang="en-US" sz="1200" i="1" kern="1200">
              <a:solidFill>
                <a:sysClr val="windowText" lastClr="000000">
                  <a:hueOff val="0"/>
                  <a:satOff val="0"/>
                  <a:lumOff val="0"/>
                  <a:alphaOff val="0"/>
                </a:sysClr>
              </a:solidFill>
              <a:latin typeface="Times New Roman" pitchFamily="18" charset="0"/>
              <a:ea typeface="+mn-ea"/>
              <a:cs typeface="Times New Roman" pitchFamily="18" charset="0"/>
            </a:rPr>
            <a:t>Trường hợp thứ hai,</a:t>
          </a: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 thương lượng không thành thì người YCBT có quyền khởi kiện yêu cầu Tòa án giải quyết YCBT theo quy định tại khoản 2 Điều 52 của TNBTCNN 2017.</a:t>
          </a:r>
        </a:p>
      </dsp:txBody>
      <dsp:txXfrm>
        <a:off x="693688" y="1095771"/>
        <a:ext cx="4145318" cy="996156"/>
      </dsp:txXfrm>
    </dsp:sp>
    <dsp:sp modelId="{89FF8BEA-F544-4006-A016-CF8234145E4D}">
      <dsp:nvSpPr>
        <dsp:cNvPr id="0" name=""/>
        <dsp:cNvSpPr/>
      </dsp:nvSpPr>
      <dsp:spPr>
        <a:xfrm>
          <a:off x="614478" y="2091928"/>
          <a:ext cx="4224528" cy="0"/>
        </a:xfrm>
        <a:prstGeom prst="line">
          <a:avLst/>
        </a:prstGeom>
        <a:solidFill>
          <a:srgbClr val="F79646">
            <a:hueOff val="0"/>
            <a:satOff val="0"/>
            <a:lumOff val="0"/>
            <a:alphaOff val="0"/>
          </a:srgbClr>
        </a:solidFill>
        <a:ln w="25400" cap="flat" cmpd="sng" algn="ctr">
          <a:solidFill>
            <a:srgbClr val="F7964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DBA006D0-0085-43D5-A466-C3C1B81AC5CC}">
      <dsp:nvSpPr>
        <dsp:cNvPr id="0" name=""/>
        <dsp:cNvSpPr/>
      </dsp:nvSpPr>
      <dsp:spPr>
        <a:xfrm>
          <a:off x="693688" y="2141735"/>
          <a:ext cx="4145318" cy="996156"/>
        </a:xfrm>
        <a:prstGeom prst="rect">
          <a:avLst/>
        </a:prstGeom>
        <a:solidFill>
          <a:srgbClr val="9BBB59">
            <a:lumMod val="60000"/>
            <a:lumOff val="40000"/>
          </a:srgbClr>
        </a:solidFill>
        <a:ln w="38100">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just" defTabSz="533400">
            <a:lnSpc>
              <a:spcPct val="90000"/>
            </a:lnSpc>
            <a:spcBef>
              <a:spcPct val="0"/>
            </a:spcBef>
            <a:spcAft>
              <a:spcPct val="35000"/>
            </a:spcAft>
            <a:buNone/>
          </a:pPr>
          <a:r>
            <a:rPr lang="en-US" sz="1200" i="1" kern="1200">
              <a:solidFill>
                <a:sysClr val="windowText" lastClr="000000">
                  <a:hueOff val="0"/>
                  <a:satOff val="0"/>
                  <a:lumOff val="0"/>
                  <a:alphaOff val="0"/>
                </a:sysClr>
              </a:solidFill>
              <a:latin typeface="Times New Roman" pitchFamily="18" charset="0"/>
              <a:ea typeface="+mn-ea"/>
              <a:cs typeface="Times New Roman" pitchFamily="18" charset="0"/>
            </a:rPr>
            <a:t>Trường hợp thứ ba,</a:t>
          </a: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 người yêu cầu bồi thường không ký hoặc điểm chỉ vào biên bản kết quả thương lượng thì thủ trưởng cơ quan giải quyết bồi thường ra quyết định tạm đình chỉ giải quyết bồi thường.</a:t>
          </a:r>
        </a:p>
      </dsp:txBody>
      <dsp:txXfrm>
        <a:off x="693688" y="2141735"/>
        <a:ext cx="4145318" cy="996156"/>
      </dsp:txXfrm>
    </dsp:sp>
    <dsp:sp modelId="{F4D87775-7E7A-4D4A-911F-3DDF38BF486E}">
      <dsp:nvSpPr>
        <dsp:cNvPr id="0" name=""/>
        <dsp:cNvSpPr/>
      </dsp:nvSpPr>
      <dsp:spPr>
        <a:xfrm>
          <a:off x="614478" y="3137892"/>
          <a:ext cx="4224528" cy="0"/>
        </a:xfrm>
        <a:prstGeom prst="line">
          <a:avLst/>
        </a:prstGeom>
        <a:solidFill>
          <a:srgbClr val="F79646">
            <a:hueOff val="0"/>
            <a:satOff val="0"/>
            <a:lumOff val="0"/>
            <a:alphaOff val="0"/>
          </a:srgbClr>
        </a:solidFill>
        <a:ln w="25400" cap="flat" cmpd="sng" algn="ctr">
          <a:solidFill>
            <a:srgbClr val="F7964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B1935-0899-40FF-87D0-E6CC73E1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11604</Words>
  <Characters>66147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2025-07-17T10:39:00Z</cp:lastPrinted>
  <dcterms:created xsi:type="dcterms:W3CDTF">2025-11-09T13:22:00Z</dcterms:created>
  <dcterms:modified xsi:type="dcterms:W3CDTF">2025-11-09T13:22:00Z</dcterms:modified>
</cp:coreProperties>
</file>